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ayout w:type="fixed"/>
        <w:tblLook w:val="04A0"/>
      </w:tblPr>
      <w:tblGrid>
        <w:gridCol w:w="3686"/>
        <w:gridCol w:w="5670"/>
      </w:tblGrid>
      <w:tr w:rsidR="00C8072F" w:rsidTr="00CF0CDC">
        <w:trPr>
          <w:jc w:val="center"/>
        </w:trPr>
        <w:tc>
          <w:tcPr>
            <w:tcW w:w="3686" w:type="dxa"/>
          </w:tcPr>
          <w:p w:rsidR="00C8072F" w:rsidRDefault="004910F0" w:rsidP="00CF0CDC">
            <w:pPr>
              <w:spacing w:line="240" w:lineRule="auto"/>
              <w:jc w:val="center"/>
            </w:pPr>
            <w:r>
              <w:rPr>
                <w:b/>
              </w:rPr>
              <w:t>ỦY BAN NHÂN DÂN</w:t>
            </w:r>
          </w:p>
          <w:p w:rsidR="00C8072F" w:rsidRDefault="004910F0" w:rsidP="00CF0CDC">
            <w:pPr>
              <w:spacing w:before="60" w:line="240" w:lineRule="auto"/>
              <w:jc w:val="center"/>
            </w:pPr>
            <w:r>
              <w:rPr>
                <w:b/>
              </w:rPr>
              <w:t>TỈNH THÁI NGUYÊN</w:t>
            </w:r>
          </w:p>
          <w:p w:rsidR="00C8072F" w:rsidRDefault="006F466A" w:rsidP="00CF0CDC">
            <w:pPr>
              <w:spacing w:before="120" w:line="240" w:lineRule="auto"/>
              <w:jc w:val="center"/>
            </w:pPr>
            <w:r w:rsidRPr="006F466A">
              <w:rPr>
                <w:b/>
                <w:noProof/>
              </w:rPr>
              <w:pict>
                <v:shapetype id="_x0000_t32" coordsize="21600,21600" o:spt="32" o:oned="t" path="m,l21600,21600e" filled="f">
                  <v:path arrowok="t" fillok="f" o:connecttype="none"/>
                  <o:lock v:ext="edit" shapetype="t"/>
                </v:shapetype>
                <v:shape id="_x0000_s1026" type="#_x0000_t32" style="position:absolute;left:0;text-align:left;margin-left:48.8pt;margin-top:-.05pt;width:69.1pt;height:0;z-index:251658240" o:connectortype="straight"/>
              </w:pict>
            </w:r>
            <w:r w:rsidR="004910F0">
              <w:t>Số:       /2026/QĐ-UBND</w:t>
            </w:r>
          </w:p>
          <w:p w:rsidR="00C8072F" w:rsidRDefault="006F466A" w:rsidP="00513777">
            <w:pPr>
              <w:spacing w:before="120" w:line="240" w:lineRule="auto"/>
            </w:pPr>
            <w:r>
              <w:rPr>
                <w:noProof/>
              </w:rPr>
              <w:pict>
                <v:rect id="Rectangle 5" o:spid="_x0000_s1033" style="position:absolute;margin-left:46.15pt;margin-top:3.1pt;width:78.3pt;height:22.5pt;z-index:251666432;visibility:visible;mso-width-relative:margin;mso-height-relative:margin;v-text-anchor:middle" fillcolor="white [3201]" strokecolor="black [3213]" strokeweight=".25pt">
                  <v:textbox>
                    <w:txbxContent>
                      <w:p w:rsidR="00541472" w:rsidRPr="005F7E6C" w:rsidRDefault="00541472" w:rsidP="00541472">
                        <w:pPr>
                          <w:rPr>
                            <w:b/>
                            <w:bCs/>
                          </w:rPr>
                        </w:pPr>
                        <w:r w:rsidRPr="005F7E6C">
                          <w:rPr>
                            <w:b/>
                            <w:bCs/>
                          </w:rPr>
                          <w:t>DỰ THẢO</w:t>
                        </w:r>
                      </w:p>
                    </w:txbxContent>
                  </v:textbox>
                </v:rect>
              </w:pict>
            </w:r>
          </w:p>
        </w:tc>
        <w:tc>
          <w:tcPr>
            <w:tcW w:w="5670" w:type="dxa"/>
          </w:tcPr>
          <w:p w:rsidR="00C8072F" w:rsidRDefault="004910F0" w:rsidP="00CF0CDC">
            <w:pPr>
              <w:spacing w:line="240" w:lineRule="auto"/>
              <w:jc w:val="center"/>
            </w:pPr>
            <w:r>
              <w:rPr>
                <w:b/>
              </w:rPr>
              <w:t>CỘNG HÒA XÃ HỘI CHỦ NGHĨA VIỆT NAM</w:t>
            </w:r>
          </w:p>
          <w:p w:rsidR="00C8072F" w:rsidRPr="00C730F5" w:rsidRDefault="004910F0" w:rsidP="00CF0CDC">
            <w:pPr>
              <w:spacing w:before="60" w:line="240" w:lineRule="auto"/>
              <w:jc w:val="center"/>
              <w:rPr>
                <w:sz w:val="28"/>
                <w:szCs w:val="28"/>
              </w:rPr>
            </w:pPr>
            <w:r w:rsidRPr="00C730F5">
              <w:rPr>
                <w:b/>
                <w:sz w:val="28"/>
                <w:szCs w:val="28"/>
              </w:rPr>
              <w:t>Độc lập - Tự do - Hạnh phúc</w:t>
            </w:r>
          </w:p>
          <w:p w:rsidR="00C8072F" w:rsidRDefault="006F466A" w:rsidP="00CF0CDC">
            <w:pPr>
              <w:spacing w:before="120" w:line="240" w:lineRule="auto"/>
              <w:jc w:val="center"/>
            </w:pPr>
            <w:r w:rsidRPr="006F466A">
              <w:rPr>
                <w:i/>
                <w:noProof/>
              </w:rPr>
              <w:pict>
                <v:shape id="_x0000_s1027" type="#_x0000_t32" style="position:absolute;left:0;text-align:left;margin-left:56.5pt;margin-top:1.1pt;width:158.4pt;height:0;z-index:251659264" o:connectortype="straight"/>
              </w:pict>
            </w:r>
            <w:r w:rsidR="004910F0">
              <w:rPr>
                <w:i/>
              </w:rPr>
              <w:t>Thái Nguyên, ngày      tháng      năm 2026</w:t>
            </w:r>
          </w:p>
        </w:tc>
      </w:tr>
    </w:tbl>
    <w:p w:rsidR="00C8072F" w:rsidRDefault="004910F0" w:rsidP="00541472">
      <w:pPr>
        <w:spacing w:before="120" w:line="240" w:lineRule="auto"/>
        <w:jc w:val="center"/>
      </w:pPr>
      <w:r>
        <w:rPr>
          <w:b/>
          <w:sz w:val="28"/>
        </w:rPr>
        <w:t>QUYẾT ĐỊNH</w:t>
      </w:r>
    </w:p>
    <w:p w:rsidR="00C8072F" w:rsidRPr="009811FA" w:rsidRDefault="006F466A" w:rsidP="00541472">
      <w:pPr>
        <w:spacing w:before="20" w:after="120" w:line="320" w:lineRule="exact"/>
        <w:jc w:val="center"/>
        <w:rPr>
          <w:b/>
          <w:sz w:val="28"/>
          <w:szCs w:val="28"/>
        </w:rPr>
      </w:pPr>
      <w:r>
        <w:rPr>
          <w:b/>
          <w:noProof/>
          <w:sz w:val="28"/>
          <w:szCs w:val="28"/>
        </w:rPr>
        <w:pict>
          <v:shape id="_x0000_s1028" type="#_x0000_t32" style="position:absolute;left:0;text-align:left;margin-left:176.6pt;margin-top:84.2pt;width:108.1pt;height:0;z-index:251660288" o:connectortype="straight"/>
        </w:pict>
      </w:r>
      <w:r w:rsidR="004910F0" w:rsidRPr="009811FA">
        <w:rPr>
          <w:b/>
          <w:spacing w:val="-4"/>
          <w:sz w:val="28"/>
          <w:szCs w:val="28"/>
        </w:rPr>
        <w:t xml:space="preserve">Ban hành </w:t>
      </w:r>
      <w:r w:rsidR="00541472" w:rsidRPr="009811FA">
        <w:rPr>
          <w:b/>
          <w:sz w:val="28"/>
          <w:szCs w:val="28"/>
        </w:rPr>
        <w:t xml:space="preserve">Quy định quy trình thẩm định, phê duyệt, điều chỉnh dự án đầu tư </w:t>
      </w:r>
      <w:r w:rsidR="00541472" w:rsidRPr="009811FA">
        <w:rPr>
          <w:rFonts w:ascii="Times New Roman Bold" w:hAnsi="Times New Roman Bold"/>
          <w:b/>
          <w:spacing w:val="-4"/>
          <w:sz w:val="28"/>
          <w:szCs w:val="28"/>
        </w:rPr>
        <w:t>xây dựng; chấp thuận vị trí, ranh giới sử dụng đất, phương án tuyến, mặt bằng</w:t>
      </w:r>
      <w:r w:rsidR="00541472" w:rsidRPr="009811FA">
        <w:rPr>
          <w:b/>
          <w:sz w:val="28"/>
          <w:szCs w:val="28"/>
        </w:rPr>
        <w:t xml:space="preserve"> tổng thể của dự án đầu tư xây dựng; chấp thuận tổng mặt bằng của công trình</w:t>
      </w:r>
      <w:r w:rsidR="009811FA" w:rsidRPr="009811FA">
        <w:rPr>
          <w:b/>
          <w:sz w:val="28"/>
          <w:szCs w:val="28"/>
        </w:rPr>
        <w:t xml:space="preserve"> </w:t>
      </w:r>
      <w:r w:rsidR="00541472" w:rsidRPr="009811FA">
        <w:rPr>
          <w:b/>
          <w:sz w:val="28"/>
          <w:szCs w:val="28"/>
        </w:rPr>
        <w:t>xây dựng phục vụ trực tiếp sản xuất nông nghiệp trên</w:t>
      </w:r>
      <w:r w:rsidR="009811FA" w:rsidRPr="009811FA">
        <w:rPr>
          <w:b/>
          <w:sz w:val="28"/>
          <w:szCs w:val="28"/>
        </w:rPr>
        <w:t xml:space="preserve"> </w:t>
      </w:r>
      <w:r w:rsidR="00541472" w:rsidRPr="009811FA">
        <w:rPr>
          <w:b/>
          <w:sz w:val="28"/>
          <w:szCs w:val="28"/>
        </w:rPr>
        <w:t>đất trồng lúa</w:t>
      </w:r>
      <w:r w:rsidR="009811FA" w:rsidRPr="009811FA">
        <w:rPr>
          <w:b/>
          <w:sz w:val="28"/>
          <w:szCs w:val="28"/>
        </w:rPr>
        <w:t xml:space="preserve"> </w:t>
      </w:r>
      <w:r w:rsidR="00541472" w:rsidRPr="009811FA">
        <w:rPr>
          <w:b/>
          <w:sz w:val="28"/>
          <w:szCs w:val="28"/>
        </w:rPr>
        <w:t>trên</w:t>
      </w:r>
      <w:r w:rsidR="009811FA" w:rsidRPr="009811FA">
        <w:rPr>
          <w:b/>
          <w:sz w:val="28"/>
          <w:szCs w:val="28"/>
        </w:rPr>
        <w:t xml:space="preserve"> </w:t>
      </w:r>
      <w:r w:rsidR="00541472" w:rsidRPr="009811FA">
        <w:rPr>
          <w:b/>
          <w:sz w:val="28"/>
          <w:szCs w:val="28"/>
        </w:rPr>
        <w:t>địa bàn tỉnh Thái Nguyên</w:t>
      </w:r>
    </w:p>
    <w:p w:rsidR="00541472" w:rsidRPr="00541472" w:rsidRDefault="00541472" w:rsidP="00541472">
      <w:pPr>
        <w:spacing w:before="20" w:after="120" w:line="320" w:lineRule="exact"/>
        <w:jc w:val="center"/>
        <w:rPr>
          <w:b/>
          <w:sz w:val="27"/>
          <w:szCs w:val="27"/>
        </w:rPr>
      </w:pPr>
    </w:p>
    <w:p w:rsidR="00FB4F77" w:rsidRPr="00C730F5" w:rsidRDefault="00FB4F77" w:rsidP="008D1F7C">
      <w:pPr>
        <w:spacing w:before="120" w:after="120" w:line="320" w:lineRule="exact"/>
        <w:ind w:firstLine="567"/>
        <w:jc w:val="both"/>
        <w:rPr>
          <w:i/>
          <w:sz w:val="28"/>
          <w:szCs w:val="28"/>
        </w:rPr>
      </w:pPr>
      <w:r w:rsidRPr="00C730F5">
        <w:rPr>
          <w:i/>
          <w:sz w:val="28"/>
          <w:szCs w:val="28"/>
        </w:rPr>
        <w:t>Căn cứ Luật Tổ chức chính quyền địa phương số 72/2025/QH15;</w:t>
      </w:r>
    </w:p>
    <w:p w:rsidR="008D1F7C" w:rsidRPr="008D1F7C" w:rsidRDefault="008D1F7C" w:rsidP="00541472">
      <w:pPr>
        <w:pStyle w:val="Thnvnbn"/>
        <w:spacing w:before="100" w:after="100" w:line="320" w:lineRule="exact"/>
        <w:ind w:firstLine="567"/>
        <w:rPr>
          <w:i/>
          <w:sz w:val="28"/>
          <w:szCs w:val="28"/>
        </w:rPr>
      </w:pPr>
      <w:r w:rsidRPr="008D1F7C">
        <w:rPr>
          <w:i/>
          <w:sz w:val="28"/>
          <w:szCs w:val="28"/>
        </w:rPr>
        <w:t>Căn cứ Luật Ban hành văn bản quy phạm pháp luật số 64/2025/QH15 được sửa đổi, bổ sung bởi Luật số 87/2025/QH15;</w:t>
      </w:r>
    </w:p>
    <w:p w:rsidR="008D1F7C" w:rsidRDefault="008D1F7C" w:rsidP="00541472">
      <w:pPr>
        <w:spacing w:before="100" w:after="100" w:line="320" w:lineRule="exact"/>
        <w:ind w:firstLine="567"/>
        <w:jc w:val="both"/>
        <w:rPr>
          <w:i/>
          <w:sz w:val="28"/>
          <w:szCs w:val="28"/>
        </w:rPr>
      </w:pPr>
      <w:r w:rsidRPr="00C730F5">
        <w:rPr>
          <w:i/>
          <w:sz w:val="28"/>
          <w:szCs w:val="28"/>
        </w:rPr>
        <w:t>Căn cứ Luật Quy hoạch đô thị và nông thôn số 47/2024/QH15 được sửa đổi, bổ sung bởi Luật số 144/2025/QH15;</w:t>
      </w:r>
    </w:p>
    <w:p w:rsidR="009811FA" w:rsidRPr="00C730F5" w:rsidRDefault="009811FA" w:rsidP="00541472">
      <w:pPr>
        <w:spacing w:before="100" w:after="100" w:line="320" w:lineRule="exact"/>
        <w:ind w:firstLine="567"/>
        <w:jc w:val="both"/>
        <w:rPr>
          <w:i/>
          <w:sz w:val="28"/>
          <w:szCs w:val="28"/>
        </w:rPr>
      </w:pPr>
      <w:r w:rsidRPr="00C730F5">
        <w:rPr>
          <w:i/>
          <w:sz w:val="28"/>
          <w:szCs w:val="28"/>
        </w:rPr>
        <w:t>Căn cứ Luật Xây dựng số 135/2025/QH15;</w:t>
      </w:r>
    </w:p>
    <w:p w:rsidR="00FB4F77" w:rsidRPr="00C730F5" w:rsidRDefault="00FB4F77" w:rsidP="00541472">
      <w:pPr>
        <w:spacing w:before="100" w:after="100" w:line="320" w:lineRule="exact"/>
        <w:ind w:firstLine="567"/>
        <w:jc w:val="both"/>
        <w:rPr>
          <w:i/>
          <w:sz w:val="28"/>
          <w:szCs w:val="28"/>
        </w:rPr>
      </w:pPr>
      <w:r w:rsidRPr="00C730F5">
        <w:rPr>
          <w:i/>
          <w:sz w:val="28"/>
          <w:szCs w:val="28"/>
        </w:rPr>
        <w:t xml:space="preserve">Căn cứ Nghị định số 178/2025/NĐ-CP ngày </w:t>
      </w:r>
      <w:r w:rsidR="009811FA">
        <w:rPr>
          <w:i/>
          <w:sz w:val="28"/>
          <w:szCs w:val="28"/>
        </w:rPr>
        <w:t>01/7/</w:t>
      </w:r>
      <w:r w:rsidRPr="00C730F5">
        <w:rPr>
          <w:i/>
          <w:sz w:val="28"/>
          <w:szCs w:val="28"/>
        </w:rPr>
        <w:t>2025 của Chính phủ quy định chi tiết một số điều của Luật Quy hoạch đô thị và nông thôn, được sửa đổi, bổ sung bởi Nghị định số 34/2026/NĐ-CP;</w:t>
      </w:r>
    </w:p>
    <w:p w:rsidR="00FB4F77" w:rsidRPr="00C730F5" w:rsidRDefault="00FB4F77" w:rsidP="00541472">
      <w:pPr>
        <w:spacing w:before="100" w:after="100" w:line="320" w:lineRule="exact"/>
        <w:ind w:firstLine="567"/>
        <w:jc w:val="both"/>
        <w:rPr>
          <w:i/>
          <w:sz w:val="28"/>
          <w:szCs w:val="28"/>
        </w:rPr>
      </w:pPr>
      <w:r w:rsidRPr="00C730F5">
        <w:rPr>
          <w:i/>
          <w:sz w:val="28"/>
          <w:szCs w:val="28"/>
        </w:rPr>
        <w:t>Căn cứ Nghị định số 217/2026/NĐ-CP ngày 19/6/2026 của Chính phủ quy định chi tiết một số điều của Luật Xây dựng về quản lý hoạt động xây dựng;</w:t>
      </w:r>
    </w:p>
    <w:p w:rsidR="00C730F5" w:rsidRPr="00C730F5" w:rsidRDefault="00C730F5" w:rsidP="00541472">
      <w:pPr>
        <w:spacing w:before="100" w:after="100" w:line="320" w:lineRule="exact"/>
        <w:ind w:firstLine="567"/>
        <w:jc w:val="both"/>
        <w:rPr>
          <w:i/>
          <w:sz w:val="28"/>
          <w:szCs w:val="28"/>
        </w:rPr>
      </w:pPr>
      <w:r w:rsidRPr="00C730F5">
        <w:rPr>
          <w:i/>
          <w:sz w:val="28"/>
          <w:szCs w:val="28"/>
        </w:rPr>
        <w:t>Theo đề nghị của Giám đốc Sở Xây dựng tại Tờ trình số ……/TTr-SXD ngày ….. tháng …</w:t>
      </w:r>
      <w:r w:rsidR="008D1F7C">
        <w:rPr>
          <w:i/>
          <w:sz w:val="28"/>
          <w:szCs w:val="28"/>
        </w:rPr>
        <w:t>.</w:t>
      </w:r>
      <w:r w:rsidRPr="00C730F5">
        <w:rPr>
          <w:i/>
          <w:sz w:val="28"/>
          <w:szCs w:val="28"/>
        </w:rPr>
        <w:t xml:space="preserve"> năm 2026; Báo cáo số ……/BC-STP ngày ……. tháng …… năm 2026 của Sở Tư pháp. </w:t>
      </w:r>
    </w:p>
    <w:p w:rsidR="00C8072F" w:rsidRPr="00C730F5" w:rsidRDefault="00FB4F77" w:rsidP="00541472">
      <w:pPr>
        <w:spacing w:before="100" w:after="100" w:line="320" w:lineRule="exact"/>
        <w:ind w:firstLine="567"/>
        <w:jc w:val="both"/>
        <w:rPr>
          <w:i/>
          <w:spacing w:val="-4"/>
          <w:sz w:val="28"/>
          <w:szCs w:val="28"/>
        </w:rPr>
      </w:pPr>
      <w:r w:rsidRPr="00C730F5">
        <w:rPr>
          <w:i/>
          <w:spacing w:val="-4"/>
          <w:sz w:val="28"/>
          <w:szCs w:val="28"/>
        </w:rPr>
        <w:t xml:space="preserve">Ủy ban nhân dân tỉnh ban hành Quyết định ban hành Quy định về </w:t>
      </w:r>
      <w:r w:rsidR="00351B5C">
        <w:rPr>
          <w:i/>
          <w:spacing w:val="-4"/>
          <w:sz w:val="28"/>
          <w:szCs w:val="28"/>
        </w:rPr>
        <w:t xml:space="preserve">quy trình thẩm định, phê duyệt, điều chỉnh dự án đầu tư xây dựng; chấp thuận vị trí, ranh giới sử dụng đất, phương án tuyến, mặt bằng tổng thể của dự án đầu tư xây dựng; chấp thuận tổng mặt bằng của công trình xây dựng phục vụ trực tiếp sản xuất nông </w:t>
      </w:r>
      <w:r w:rsidR="00330F30">
        <w:rPr>
          <w:i/>
          <w:spacing w:val="-4"/>
          <w:sz w:val="28"/>
          <w:szCs w:val="28"/>
        </w:rPr>
        <w:t>nghiệp</w:t>
      </w:r>
      <w:r w:rsidRPr="00C730F5">
        <w:rPr>
          <w:i/>
          <w:spacing w:val="-4"/>
          <w:sz w:val="28"/>
          <w:szCs w:val="28"/>
        </w:rPr>
        <w:t xml:space="preserve"> trên địa bàn tỉnh Thái Nguyên</w:t>
      </w:r>
      <w:r w:rsidR="004910F0" w:rsidRPr="00C730F5">
        <w:rPr>
          <w:i/>
          <w:spacing w:val="-4"/>
          <w:sz w:val="28"/>
          <w:szCs w:val="28"/>
        </w:rPr>
        <w:t>.</w:t>
      </w:r>
    </w:p>
    <w:p w:rsidR="00C8072F" w:rsidRPr="00C730F5" w:rsidRDefault="004910F0" w:rsidP="00541472">
      <w:pPr>
        <w:spacing w:before="100" w:after="100" w:line="320" w:lineRule="exact"/>
        <w:ind w:firstLine="567"/>
        <w:jc w:val="both"/>
        <w:rPr>
          <w:sz w:val="28"/>
          <w:szCs w:val="28"/>
        </w:rPr>
      </w:pPr>
      <w:r w:rsidRPr="00C730F5">
        <w:rPr>
          <w:b/>
          <w:sz w:val="28"/>
          <w:szCs w:val="28"/>
        </w:rPr>
        <w:t xml:space="preserve">Điều 1. </w:t>
      </w:r>
      <w:r w:rsidRPr="00C730F5">
        <w:rPr>
          <w:sz w:val="28"/>
          <w:szCs w:val="28"/>
        </w:rPr>
        <w:t xml:space="preserve">Ban hành kèm theo Quyết định này Quy định về </w:t>
      </w:r>
      <w:r w:rsidR="00351B5C">
        <w:rPr>
          <w:sz w:val="28"/>
          <w:szCs w:val="28"/>
        </w:rPr>
        <w:t xml:space="preserve">quy trình thẩm định, phê duyệt, điều chỉnh dự án đầu tư xây dựng; chấp thuận vị trí, ranh giới sử dụng đất, phương án tuyến, mặt bằng tổng thể của dự án đầu tư xây dựng; chấp thuận tổng mặt bằng của công trình xây dựng phục vụ trực tiếp sản xuất nông </w:t>
      </w:r>
      <w:r w:rsidR="00330F30">
        <w:rPr>
          <w:sz w:val="28"/>
          <w:szCs w:val="28"/>
        </w:rPr>
        <w:t>nghiệp</w:t>
      </w:r>
      <w:r w:rsidRPr="00C730F5">
        <w:rPr>
          <w:sz w:val="28"/>
          <w:szCs w:val="28"/>
        </w:rPr>
        <w:t xml:space="preserve"> trên địa bàn tỉnh Thái Nguyên.</w:t>
      </w:r>
    </w:p>
    <w:p w:rsidR="00C8072F" w:rsidRPr="00C730F5" w:rsidRDefault="004910F0" w:rsidP="00541472">
      <w:pPr>
        <w:spacing w:before="100" w:after="100" w:line="320" w:lineRule="exact"/>
        <w:ind w:firstLine="567"/>
        <w:jc w:val="both"/>
        <w:rPr>
          <w:sz w:val="28"/>
          <w:szCs w:val="28"/>
        </w:rPr>
      </w:pPr>
      <w:r w:rsidRPr="00C730F5">
        <w:rPr>
          <w:b/>
          <w:sz w:val="28"/>
          <w:szCs w:val="28"/>
        </w:rPr>
        <w:t>Điều 2. Hiệu lực thi hành</w:t>
      </w:r>
    </w:p>
    <w:p w:rsidR="00186902" w:rsidRPr="00C730F5" w:rsidRDefault="00186902" w:rsidP="00541472">
      <w:pPr>
        <w:widowControl w:val="0"/>
        <w:spacing w:before="100" w:after="100" w:line="320" w:lineRule="exact"/>
        <w:ind w:firstLine="567"/>
        <w:jc w:val="both"/>
        <w:rPr>
          <w:sz w:val="28"/>
          <w:szCs w:val="28"/>
        </w:rPr>
      </w:pPr>
      <w:r w:rsidRPr="00C730F5">
        <w:rPr>
          <w:sz w:val="28"/>
          <w:szCs w:val="28"/>
        </w:rPr>
        <w:t xml:space="preserve">1. Quyết định này có hiệu lực thi hành kể từ </w:t>
      </w:r>
      <w:r w:rsidR="008D1F7C">
        <w:rPr>
          <w:sz w:val="28"/>
          <w:szCs w:val="28"/>
        </w:rPr>
        <w:t>ngày</w:t>
      </w:r>
      <w:r w:rsidR="008D1F7C" w:rsidRPr="008D1F7C">
        <w:rPr>
          <w:sz w:val="28"/>
          <w:szCs w:val="28"/>
        </w:rPr>
        <w:t>….. tháng … năm 2026.</w:t>
      </w:r>
    </w:p>
    <w:p w:rsidR="00C8072F" w:rsidRPr="00C730F5" w:rsidRDefault="00186902" w:rsidP="00541472">
      <w:pPr>
        <w:spacing w:before="100" w:after="100" w:line="320" w:lineRule="exact"/>
        <w:ind w:firstLine="567"/>
        <w:jc w:val="both"/>
        <w:rPr>
          <w:sz w:val="28"/>
          <w:szCs w:val="28"/>
        </w:rPr>
      </w:pPr>
      <w:r w:rsidRPr="00C730F5">
        <w:rPr>
          <w:sz w:val="28"/>
          <w:szCs w:val="28"/>
        </w:rPr>
        <w:t xml:space="preserve">2. Bãi bỏ Quyết </w:t>
      </w:r>
      <w:r w:rsidR="00351B5C">
        <w:rPr>
          <w:sz w:val="28"/>
          <w:szCs w:val="28"/>
        </w:rPr>
        <w:t>định số 07/2022/QĐ-UBND ngày 11/</w:t>
      </w:r>
      <w:r w:rsidR="007E33BE">
        <w:rPr>
          <w:sz w:val="28"/>
          <w:szCs w:val="28"/>
        </w:rPr>
        <w:t>02/</w:t>
      </w:r>
      <w:r w:rsidRPr="00C730F5">
        <w:rPr>
          <w:sz w:val="28"/>
          <w:szCs w:val="28"/>
        </w:rPr>
        <w:t xml:space="preserve">2022 của </w:t>
      </w:r>
      <w:r w:rsidR="008D1F7C">
        <w:rPr>
          <w:sz w:val="28"/>
          <w:szCs w:val="28"/>
        </w:rPr>
        <w:t>UBND</w:t>
      </w:r>
      <w:r w:rsidRPr="00C730F5">
        <w:rPr>
          <w:sz w:val="28"/>
          <w:szCs w:val="28"/>
        </w:rPr>
        <w:t xml:space="preserve"> tỉnh Bắc Kạn </w:t>
      </w:r>
      <w:r w:rsidR="008D1F7C" w:rsidRPr="00E81161">
        <w:rPr>
          <w:rFonts w:cs="Times New Roman"/>
          <w:i/>
        </w:rPr>
        <w:t>(trước sáp nhập)</w:t>
      </w:r>
      <w:r w:rsidR="007E33BE">
        <w:rPr>
          <w:rFonts w:cs="Times New Roman"/>
          <w:i/>
        </w:rPr>
        <w:t xml:space="preserve"> </w:t>
      </w:r>
      <w:r w:rsidRPr="00C730F5">
        <w:rPr>
          <w:sz w:val="28"/>
          <w:szCs w:val="28"/>
        </w:rPr>
        <w:t xml:space="preserve">ban hành </w:t>
      </w:r>
      <w:r w:rsidR="008D1F7C">
        <w:rPr>
          <w:sz w:val="28"/>
          <w:szCs w:val="28"/>
        </w:rPr>
        <w:t>q</w:t>
      </w:r>
      <w:r w:rsidRPr="00C730F5">
        <w:rPr>
          <w:sz w:val="28"/>
          <w:szCs w:val="28"/>
        </w:rPr>
        <w:t>uy định phân cấp về quản lý, tổ chức thực hiện dự án đầu tư công trên địa bàn tỉnh Bắc Kạn.</w:t>
      </w:r>
    </w:p>
    <w:p w:rsidR="00B839B5" w:rsidRPr="00C730F5" w:rsidRDefault="00B839B5" w:rsidP="008D1F7C">
      <w:pPr>
        <w:spacing w:before="120" w:after="120" w:line="320" w:lineRule="exact"/>
        <w:ind w:firstLine="567"/>
        <w:jc w:val="both"/>
        <w:rPr>
          <w:sz w:val="28"/>
          <w:szCs w:val="28"/>
        </w:rPr>
      </w:pPr>
      <w:r w:rsidRPr="00C730F5">
        <w:rPr>
          <w:b/>
          <w:sz w:val="28"/>
          <w:szCs w:val="28"/>
        </w:rPr>
        <w:lastRenderedPageBreak/>
        <w:t>Điều 3. Trách nhiệm thi hành</w:t>
      </w:r>
    </w:p>
    <w:p w:rsidR="00B839B5" w:rsidRPr="008D1F7C" w:rsidRDefault="00B839B5" w:rsidP="008D1F7C">
      <w:pPr>
        <w:spacing w:before="120" w:after="240" w:line="320" w:lineRule="exact"/>
        <w:ind w:firstLine="567"/>
        <w:jc w:val="both"/>
        <w:rPr>
          <w:spacing w:val="-4"/>
          <w:sz w:val="28"/>
          <w:szCs w:val="28"/>
        </w:rPr>
      </w:pPr>
      <w:r w:rsidRPr="008D1F7C">
        <w:rPr>
          <w:spacing w:val="-4"/>
          <w:sz w:val="28"/>
          <w:szCs w:val="28"/>
        </w:rPr>
        <w:t>Chánh Văn phòng Ủy ban nhân dân tỉnh; Giám đốc các Sở, Ban, ngành thuộc tỉnh; Chủ tịch Ủy ban nhân dân các xã, phường; người quyết định đầu tư, người được ủy quyền quyết định đầu tư, phê duyệt dự án, phê duyệt điều chỉnh dự án; chủ đầu tư, cơ quan chuẩn bị dự án, ban quản lý dự án đầu tư xây dựng và các cơ quan, tổ chức, cá nhân có liên quan chịu trách nhiệm thi hành Quyết định này.</w:t>
      </w:r>
      <w:r w:rsidR="008D1F7C" w:rsidRPr="008D1F7C">
        <w:rPr>
          <w:spacing w:val="-4"/>
          <w:sz w:val="28"/>
          <w:szCs w:val="28"/>
        </w:rPr>
        <w:t>/.</w:t>
      </w:r>
    </w:p>
    <w:tbl>
      <w:tblPr>
        <w:tblW w:w="9606" w:type="dxa"/>
        <w:tblLook w:val="04A0"/>
      </w:tblPr>
      <w:tblGrid>
        <w:gridCol w:w="4535"/>
        <w:gridCol w:w="5071"/>
      </w:tblGrid>
      <w:tr w:rsidR="00B839B5" w:rsidRPr="00830D41" w:rsidTr="00856E6F">
        <w:trPr>
          <w:trHeight w:val="2640"/>
        </w:trPr>
        <w:tc>
          <w:tcPr>
            <w:tcW w:w="4535" w:type="dxa"/>
          </w:tcPr>
          <w:p w:rsidR="00B839B5" w:rsidRDefault="00B839B5" w:rsidP="008D1F7C">
            <w:pPr>
              <w:rPr>
                <w:sz w:val="22"/>
              </w:rPr>
            </w:pPr>
            <w:r w:rsidRPr="00566010">
              <w:rPr>
                <w:b/>
                <w:i/>
                <w:sz w:val="24"/>
                <w:szCs w:val="24"/>
              </w:rPr>
              <w:t>Nơi nhận:</w:t>
            </w:r>
            <w:r w:rsidRPr="00830D41">
              <w:rPr>
                <w:b/>
                <w:i/>
                <w:sz w:val="28"/>
                <w:szCs w:val="28"/>
              </w:rPr>
              <w:br/>
            </w:r>
            <w:r w:rsidRPr="00566010">
              <w:rPr>
                <w:sz w:val="22"/>
              </w:rPr>
              <w:t>- Văn phòng Chính phủ;</w:t>
            </w:r>
            <w:r w:rsidRPr="00566010">
              <w:rPr>
                <w:sz w:val="22"/>
              </w:rPr>
              <w:br/>
              <w:t>- Bộ Xây dựng;</w:t>
            </w:r>
            <w:r w:rsidRPr="00566010">
              <w:rPr>
                <w:sz w:val="22"/>
              </w:rPr>
              <w:br/>
            </w:r>
            <w:r w:rsidR="008D1F7C" w:rsidRPr="003454E2">
              <w:rPr>
                <w:sz w:val="22"/>
              </w:rPr>
              <w:t>- Cục KTVB và tổ chức THPL- Bộ Tư pháp;</w:t>
            </w:r>
            <w:r w:rsidRPr="00566010">
              <w:rPr>
                <w:sz w:val="22"/>
              </w:rPr>
              <w:br/>
              <w:t>- Thường trực Tỉnh ủy;</w:t>
            </w:r>
            <w:r w:rsidRPr="00566010">
              <w:rPr>
                <w:sz w:val="22"/>
              </w:rPr>
              <w:br/>
              <w:t>- Thường trực HĐND tỉnh;</w:t>
            </w:r>
          </w:p>
          <w:p w:rsidR="00B839B5" w:rsidRDefault="00B839B5" w:rsidP="008D1F7C">
            <w:pPr>
              <w:spacing w:line="240" w:lineRule="auto"/>
              <w:rPr>
                <w:sz w:val="22"/>
              </w:rPr>
            </w:pPr>
            <w:r>
              <w:rPr>
                <w:sz w:val="22"/>
              </w:rPr>
              <w:t>- Đoàn Đại biểu Quốc hội tỉnh;</w:t>
            </w:r>
          </w:p>
          <w:p w:rsidR="00B839B5" w:rsidRDefault="00B839B5" w:rsidP="008D1F7C">
            <w:pPr>
              <w:spacing w:line="240" w:lineRule="auto"/>
              <w:rPr>
                <w:sz w:val="22"/>
              </w:rPr>
            </w:pPr>
            <w:r>
              <w:rPr>
                <w:sz w:val="22"/>
              </w:rPr>
              <w:t>- Ủy ban MTTQ Việt Nam tỉnh;</w:t>
            </w:r>
            <w:r w:rsidRPr="00566010">
              <w:rPr>
                <w:sz w:val="22"/>
              </w:rPr>
              <w:br/>
              <w:t>- Chủ tịch, các PCT UBND tỉnh;</w:t>
            </w:r>
          </w:p>
          <w:p w:rsidR="00B839B5" w:rsidRDefault="00B839B5" w:rsidP="008D1F7C">
            <w:pPr>
              <w:spacing w:line="240" w:lineRule="auto"/>
              <w:rPr>
                <w:sz w:val="22"/>
              </w:rPr>
            </w:pPr>
            <w:r>
              <w:rPr>
                <w:sz w:val="22"/>
              </w:rPr>
              <w:t>- Các Ban Đảng của Tỉnh ủy;</w:t>
            </w:r>
          </w:p>
          <w:p w:rsidR="00B839B5" w:rsidRDefault="00B839B5" w:rsidP="008D1F7C">
            <w:pPr>
              <w:spacing w:line="240" w:lineRule="auto"/>
              <w:rPr>
                <w:sz w:val="22"/>
              </w:rPr>
            </w:pPr>
            <w:r>
              <w:rPr>
                <w:sz w:val="22"/>
              </w:rPr>
              <w:t>- Các Sở, Ban, ngành, đoàn thể của tỉnh;</w:t>
            </w:r>
          </w:p>
          <w:p w:rsidR="00B839B5" w:rsidRDefault="00B839B5" w:rsidP="008D1F7C">
            <w:pPr>
              <w:spacing w:line="240" w:lineRule="auto"/>
              <w:rPr>
                <w:sz w:val="22"/>
              </w:rPr>
            </w:pPr>
            <w:r>
              <w:rPr>
                <w:sz w:val="22"/>
              </w:rPr>
              <w:t>- UBND các xã, phường;</w:t>
            </w:r>
          </w:p>
          <w:p w:rsidR="00B839B5" w:rsidRDefault="00B839B5" w:rsidP="008D1F7C">
            <w:pPr>
              <w:spacing w:line="240" w:lineRule="auto"/>
              <w:rPr>
                <w:sz w:val="22"/>
              </w:rPr>
            </w:pPr>
            <w:r>
              <w:rPr>
                <w:sz w:val="22"/>
              </w:rPr>
              <w:t>- Báo và phát thanh, truyền hình Thái Nguyên;</w:t>
            </w:r>
          </w:p>
          <w:p w:rsidR="00B839B5" w:rsidRDefault="00B839B5" w:rsidP="008D1F7C">
            <w:pPr>
              <w:spacing w:line="240" w:lineRule="auto"/>
              <w:rPr>
                <w:sz w:val="22"/>
              </w:rPr>
            </w:pPr>
            <w:r>
              <w:rPr>
                <w:sz w:val="22"/>
              </w:rPr>
              <w:t>- CVP, các PCVP UBND tỉnh;</w:t>
            </w:r>
          </w:p>
          <w:p w:rsidR="00B839B5" w:rsidRPr="00566010" w:rsidRDefault="00B839B5" w:rsidP="008D1F7C">
            <w:pPr>
              <w:spacing w:line="240" w:lineRule="auto"/>
              <w:rPr>
                <w:sz w:val="22"/>
              </w:rPr>
            </w:pPr>
            <w:r>
              <w:rPr>
                <w:sz w:val="22"/>
              </w:rPr>
              <w:t xml:space="preserve">- </w:t>
            </w:r>
            <w:r w:rsidRPr="00AC1B2E">
              <w:rPr>
                <w:sz w:val="22"/>
              </w:rPr>
              <w:t>Trung tâm Thông tin tỉnh;</w:t>
            </w:r>
            <w:r w:rsidRPr="00566010">
              <w:rPr>
                <w:sz w:val="22"/>
              </w:rPr>
              <w:br/>
              <w:t>- Lưu: VT,</w:t>
            </w:r>
            <w:r w:rsidR="008D1F7C" w:rsidRPr="003454E2">
              <w:rPr>
                <w:sz w:val="22"/>
              </w:rPr>
              <w:t>CNN&amp;XD, NC.</w:t>
            </w:r>
          </w:p>
        </w:tc>
        <w:tc>
          <w:tcPr>
            <w:tcW w:w="5071" w:type="dxa"/>
          </w:tcPr>
          <w:p w:rsidR="00B839B5" w:rsidRDefault="00B839B5" w:rsidP="00856E6F">
            <w:pPr>
              <w:spacing w:before="60" w:line="240" w:lineRule="auto"/>
              <w:jc w:val="center"/>
              <w:rPr>
                <w:b/>
                <w:sz w:val="28"/>
                <w:szCs w:val="28"/>
              </w:rPr>
            </w:pPr>
            <w:r w:rsidRPr="00830D41">
              <w:rPr>
                <w:b/>
                <w:sz w:val="28"/>
                <w:szCs w:val="28"/>
              </w:rPr>
              <w:t>TM. ỦY BAN NHÂN DÂN</w:t>
            </w:r>
            <w:r w:rsidRPr="00830D41">
              <w:rPr>
                <w:b/>
                <w:sz w:val="28"/>
                <w:szCs w:val="28"/>
              </w:rPr>
              <w:br/>
              <w:t>CHỦ TỊCH</w:t>
            </w:r>
          </w:p>
          <w:p w:rsidR="00B839B5" w:rsidRPr="00830D41" w:rsidRDefault="00B839B5" w:rsidP="00856E6F">
            <w:pPr>
              <w:spacing w:before="60" w:line="240" w:lineRule="auto"/>
              <w:jc w:val="center"/>
              <w:rPr>
                <w:sz w:val="28"/>
                <w:szCs w:val="28"/>
              </w:rPr>
            </w:pPr>
          </w:p>
        </w:tc>
      </w:tr>
    </w:tbl>
    <w:p w:rsidR="00B839B5" w:rsidRDefault="00B839B5" w:rsidP="00B839B5"/>
    <w:p w:rsidR="00B839B5" w:rsidRDefault="00B839B5" w:rsidP="00B839B5"/>
    <w:p w:rsidR="00C8072F" w:rsidRPr="00B839B5" w:rsidRDefault="00C8072F" w:rsidP="00B839B5">
      <w:pPr>
        <w:sectPr w:rsidR="00C8072F" w:rsidRPr="00B839B5" w:rsidSect="009752B8">
          <w:headerReference w:type="default" r:id="rId8"/>
          <w:pgSz w:w="11906" w:h="16838"/>
          <w:pgMar w:top="1134" w:right="1134" w:bottom="1134" w:left="1701" w:header="567" w:footer="567" w:gutter="0"/>
          <w:cols w:space="720"/>
          <w:titlePg/>
          <w:docGrid w:linePitch="360"/>
        </w:sectPr>
      </w:pPr>
    </w:p>
    <w:tbl>
      <w:tblPr>
        <w:tblW w:w="9356" w:type="dxa"/>
        <w:jc w:val="center"/>
        <w:tblLayout w:type="fixed"/>
        <w:tblLook w:val="04A0"/>
      </w:tblPr>
      <w:tblGrid>
        <w:gridCol w:w="3544"/>
        <w:gridCol w:w="5812"/>
      </w:tblGrid>
      <w:tr w:rsidR="00C8072F" w:rsidTr="00B839B5">
        <w:trPr>
          <w:jc w:val="center"/>
        </w:trPr>
        <w:tc>
          <w:tcPr>
            <w:tcW w:w="3544" w:type="dxa"/>
            <w:tcBorders>
              <w:top w:val="nil"/>
              <w:left w:val="nil"/>
              <w:bottom w:val="nil"/>
              <w:right w:val="nil"/>
            </w:tcBorders>
          </w:tcPr>
          <w:p w:rsidR="00C8072F" w:rsidRDefault="004910F0" w:rsidP="00CF0CDC">
            <w:pPr>
              <w:spacing w:line="240" w:lineRule="auto"/>
              <w:jc w:val="center"/>
            </w:pPr>
            <w:r>
              <w:rPr>
                <w:b/>
              </w:rPr>
              <w:lastRenderedPageBreak/>
              <w:t>ỦY BAN NHÂN DÂN</w:t>
            </w:r>
          </w:p>
          <w:p w:rsidR="00C8072F" w:rsidRDefault="004910F0" w:rsidP="00B839B5">
            <w:pPr>
              <w:spacing w:line="240" w:lineRule="auto"/>
              <w:jc w:val="center"/>
            </w:pPr>
            <w:r>
              <w:rPr>
                <w:b/>
              </w:rPr>
              <w:t>TỈNH THÁI NGUYÊN</w:t>
            </w:r>
          </w:p>
        </w:tc>
        <w:tc>
          <w:tcPr>
            <w:tcW w:w="5812" w:type="dxa"/>
            <w:tcBorders>
              <w:top w:val="nil"/>
              <w:left w:val="nil"/>
              <w:bottom w:val="nil"/>
              <w:right w:val="nil"/>
            </w:tcBorders>
          </w:tcPr>
          <w:p w:rsidR="00C8072F" w:rsidRDefault="004910F0" w:rsidP="00CF0CDC">
            <w:pPr>
              <w:spacing w:line="240" w:lineRule="auto"/>
              <w:jc w:val="center"/>
            </w:pPr>
            <w:r>
              <w:rPr>
                <w:b/>
              </w:rPr>
              <w:t>CỘNG HÒA XÃ HỘI CHỦ NGHĨA VIỆT NAM</w:t>
            </w:r>
          </w:p>
          <w:p w:rsidR="00C8072F" w:rsidRDefault="004910F0" w:rsidP="00B839B5">
            <w:pPr>
              <w:spacing w:line="240" w:lineRule="auto"/>
              <w:jc w:val="center"/>
            </w:pPr>
            <w:r>
              <w:rPr>
                <w:b/>
              </w:rPr>
              <w:t>Độc lập - Tự do - Hạnh phúc</w:t>
            </w:r>
          </w:p>
        </w:tc>
      </w:tr>
    </w:tbl>
    <w:p w:rsidR="00C8072F" w:rsidRDefault="006F466A" w:rsidP="00255FD6">
      <w:pPr>
        <w:spacing w:before="720" w:line="240" w:lineRule="auto"/>
        <w:jc w:val="center"/>
      </w:pPr>
      <w:r w:rsidRPr="006F466A">
        <w:rPr>
          <w:b/>
          <w:noProof/>
          <w:sz w:val="28"/>
        </w:rPr>
        <w:pict>
          <v:shape id="_x0000_s1030" type="#_x0000_t32" style="position:absolute;left:0;text-align:left;margin-left:50.45pt;margin-top:.95pt;width:55.15pt;height:0;z-index:251661312;mso-position-horizontal-relative:text;mso-position-vertical-relative:text" o:connectortype="straight"/>
        </w:pict>
      </w:r>
      <w:r w:rsidRPr="006F466A">
        <w:rPr>
          <w:b/>
          <w:noProof/>
          <w:sz w:val="28"/>
        </w:rPr>
        <w:pict>
          <v:shape id="_x0000_s1031" type="#_x0000_t32" style="position:absolute;left:0;text-align:left;margin-left:237.45pt;margin-top:1.65pt;width:155.05pt;height:0;z-index:251662336;mso-position-horizontal-relative:text;mso-position-vertical-relative:text" o:connectortype="straight"/>
        </w:pict>
      </w:r>
      <w:r w:rsidR="004910F0">
        <w:rPr>
          <w:b/>
          <w:sz w:val="28"/>
        </w:rPr>
        <w:t>QUY ĐỊNH</w:t>
      </w:r>
    </w:p>
    <w:p w:rsidR="004F19CC" w:rsidRDefault="004F19CC" w:rsidP="00255FD6">
      <w:pPr>
        <w:spacing w:before="20" w:after="120" w:line="320" w:lineRule="exact"/>
        <w:jc w:val="center"/>
        <w:rPr>
          <w:b/>
          <w:sz w:val="27"/>
          <w:szCs w:val="27"/>
        </w:rPr>
      </w:pPr>
      <w:r w:rsidRPr="004F19CC">
        <w:rPr>
          <w:b/>
          <w:sz w:val="27"/>
          <w:szCs w:val="27"/>
        </w:rPr>
        <w:t>Quy định quy trình thẩm định, phê duyệt, điều chỉnh dự án đầu tư xây dựng; chấp thuận vị trí, ranh giới sử dụng đất, phương án tuyến, mặt bằng tổng thể của dự án đầu tư xây dựng; chấp thuận tổng mặt bằng của công trình xây dựng phục vụ trực tiếp sản xuất nông nghiệp trên đất trồng lúa trên</w:t>
      </w:r>
      <w:r w:rsidR="00330F30">
        <w:rPr>
          <w:b/>
          <w:sz w:val="27"/>
          <w:szCs w:val="27"/>
        </w:rPr>
        <w:t xml:space="preserve"> </w:t>
      </w:r>
      <w:r w:rsidRPr="004F19CC">
        <w:rPr>
          <w:b/>
          <w:sz w:val="27"/>
          <w:szCs w:val="27"/>
        </w:rPr>
        <w:t>địa bàn tỉnh Thái Nguyên</w:t>
      </w:r>
    </w:p>
    <w:p w:rsidR="00255FD6" w:rsidRDefault="004910F0" w:rsidP="00255FD6">
      <w:pPr>
        <w:spacing w:line="320" w:lineRule="exact"/>
        <w:jc w:val="center"/>
        <w:rPr>
          <w:rFonts w:ascii="Times New Roman Italic" w:hAnsi="Times New Roman Italic"/>
          <w:i/>
          <w:spacing w:val="-4"/>
          <w:sz w:val="28"/>
          <w:szCs w:val="28"/>
        </w:rPr>
      </w:pPr>
      <w:r w:rsidRPr="00D939B3">
        <w:rPr>
          <w:rFonts w:ascii="Times New Roman Italic" w:hAnsi="Times New Roman Italic"/>
          <w:i/>
          <w:spacing w:val="-4"/>
          <w:sz w:val="28"/>
          <w:szCs w:val="28"/>
        </w:rPr>
        <w:t xml:space="preserve">(Ban hành kèm theo Quyết định số     /2026/QĐ-UBND </w:t>
      </w:r>
    </w:p>
    <w:p w:rsidR="00C8072F" w:rsidRPr="00255FD6" w:rsidRDefault="004910F0" w:rsidP="00255FD6">
      <w:pPr>
        <w:spacing w:line="320" w:lineRule="exact"/>
        <w:jc w:val="center"/>
        <w:rPr>
          <w:rFonts w:ascii="Times New Roman Italic" w:hAnsi="Times New Roman Italic"/>
          <w:spacing w:val="-4"/>
          <w:sz w:val="28"/>
          <w:szCs w:val="28"/>
        </w:rPr>
      </w:pPr>
      <w:r w:rsidRPr="00D939B3">
        <w:rPr>
          <w:rFonts w:ascii="Times New Roman Italic" w:hAnsi="Times New Roman Italic"/>
          <w:i/>
          <w:spacing w:val="-4"/>
          <w:sz w:val="28"/>
          <w:szCs w:val="28"/>
        </w:rPr>
        <w:t>ngày    tháng    năm 2026</w:t>
      </w:r>
      <w:r w:rsidRPr="008D1F7C">
        <w:rPr>
          <w:i/>
          <w:sz w:val="28"/>
          <w:szCs w:val="28"/>
        </w:rPr>
        <w:t>của Ủy ban nhân dân tỉnh Thái Nguyên)</w:t>
      </w:r>
    </w:p>
    <w:p w:rsidR="00C8072F" w:rsidRPr="008D1F7C" w:rsidRDefault="006F466A" w:rsidP="00255FD6">
      <w:pPr>
        <w:keepNext/>
        <w:spacing w:before="600" w:line="240" w:lineRule="auto"/>
        <w:jc w:val="center"/>
        <w:rPr>
          <w:sz w:val="28"/>
          <w:szCs w:val="28"/>
        </w:rPr>
      </w:pPr>
      <w:r w:rsidRPr="006F466A">
        <w:rPr>
          <w:noProof/>
        </w:rPr>
        <w:pict>
          <v:shape id="Straight Arrow Connector 2" o:spid="_x0000_s1032" type="#_x0000_t32" style="position:absolute;left:0;text-align:left;margin-left:143.85pt;margin-top:3.8pt;width:166.5pt;height:0;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"/>
        </w:pict>
      </w:r>
      <w:r w:rsidR="004910F0" w:rsidRPr="008D1F7C">
        <w:rPr>
          <w:b/>
          <w:sz w:val="28"/>
          <w:szCs w:val="28"/>
        </w:rPr>
        <w:t>Chương I</w:t>
      </w:r>
    </w:p>
    <w:p w:rsidR="00C8072F" w:rsidRPr="008D1F7C" w:rsidRDefault="004910F0" w:rsidP="008D1F7C">
      <w:pPr>
        <w:keepNext/>
        <w:spacing w:before="120" w:after="120" w:line="320" w:lineRule="exact"/>
        <w:jc w:val="center"/>
        <w:rPr>
          <w:sz w:val="28"/>
          <w:szCs w:val="28"/>
        </w:rPr>
      </w:pPr>
      <w:r w:rsidRPr="008D1F7C">
        <w:rPr>
          <w:b/>
          <w:sz w:val="28"/>
          <w:szCs w:val="28"/>
        </w:rPr>
        <w:t>QUY ĐỊNH CHUNG</w:t>
      </w:r>
    </w:p>
    <w:p w:rsidR="00C8072F" w:rsidRPr="008D1F7C" w:rsidRDefault="004910F0" w:rsidP="00255FD6">
      <w:pPr>
        <w:keepNext/>
        <w:spacing w:before="360" w:after="120" w:line="340" w:lineRule="exact"/>
        <w:ind w:firstLine="567"/>
        <w:jc w:val="both"/>
        <w:rPr>
          <w:sz w:val="28"/>
          <w:szCs w:val="28"/>
        </w:rPr>
      </w:pPr>
      <w:r w:rsidRPr="008D1F7C">
        <w:rPr>
          <w:b/>
          <w:sz w:val="28"/>
          <w:szCs w:val="28"/>
        </w:rPr>
        <w:t>Điều 1. Phạm vi điều chỉnh</w:t>
      </w:r>
    </w:p>
    <w:p w:rsidR="00C8072F" w:rsidRPr="008D1F7C" w:rsidRDefault="004910F0" w:rsidP="00255FD6">
      <w:pPr>
        <w:spacing w:before="120" w:after="120" w:line="340" w:lineRule="exact"/>
        <w:ind w:firstLine="567"/>
        <w:jc w:val="both"/>
        <w:rPr>
          <w:sz w:val="28"/>
          <w:szCs w:val="28"/>
        </w:rPr>
      </w:pPr>
      <w:r w:rsidRPr="008D1F7C">
        <w:rPr>
          <w:sz w:val="28"/>
          <w:szCs w:val="28"/>
        </w:rPr>
        <w:t>Quy định này quy định về:</w:t>
      </w:r>
    </w:p>
    <w:p w:rsidR="00C8072F" w:rsidRPr="00D939B3" w:rsidRDefault="004910F0" w:rsidP="00255FD6">
      <w:pPr>
        <w:spacing w:before="120" w:after="120" w:line="340" w:lineRule="exact"/>
        <w:ind w:firstLine="567"/>
        <w:jc w:val="both"/>
        <w:rPr>
          <w:spacing w:val="-4"/>
          <w:sz w:val="28"/>
          <w:szCs w:val="28"/>
        </w:rPr>
      </w:pPr>
      <w:r w:rsidRPr="00D939B3">
        <w:rPr>
          <w:spacing w:val="-4"/>
          <w:sz w:val="28"/>
          <w:szCs w:val="28"/>
        </w:rPr>
        <w:t>1. Quy trình thẩm định, phê duyệt, điều chỉnh Báo cáo nghiên cứu khả thi đầu tư xây dựng, Báo cáo kinh tế - kỹ thuật đầu tư xây dựng đối với dự án đầu tư công, dự án sử dụng chi thường xuyên từ ngân sách nhà nước, dự án sử dụng vốn ngân sách nhà nước khác không thuộc phạm vi điều chỉnh của pháp luật về đầu tư công do Ủy ban nhân dân tỉnh hoặc Ủy ban nhân dân cấp xã quyết định đầu tư;</w:t>
      </w:r>
    </w:p>
    <w:p w:rsidR="00C8072F" w:rsidRPr="00255FD6" w:rsidRDefault="004910F0" w:rsidP="00255FD6">
      <w:pPr>
        <w:spacing w:before="120" w:after="120" w:line="340" w:lineRule="exact"/>
        <w:ind w:firstLine="567"/>
        <w:jc w:val="both"/>
        <w:rPr>
          <w:sz w:val="28"/>
          <w:szCs w:val="28"/>
        </w:rPr>
      </w:pPr>
      <w:r w:rsidRPr="00255FD6">
        <w:rPr>
          <w:sz w:val="28"/>
          <w:szCs w:val="28"/>
        </w:rPr>
        <w:t xml:space="preserve">2. </w:t>
      </w:r>
      <w:r w:rsidR="00255FD6" w:rsidRPr="00255FD6">
        <w:rPr>
          <w:sz w:val="28"/>
          <w:szCs w:val="28"/>
        </w:rPr>
        <w:t>P</w:t>
      </w:r>
      <w:r w:rsidRPr="00255FD6">
        <w:rPr>
          <w:sz w:val="28"/>
          <w:szCs w:val="28"/>
        </w:rPr>
        <w:t>hân cấp chấp thuận vị trí, ranh giới sử dụng đất, phương án tuyến hoặc mặt bằng tổng thể của dự án đầu tư xây dựng tại khu vực không yêu cầu lập quy hoạch phân khu, quy hoạch chi tiết theo pháp luật về quy hoạch đô thị và nông thôn hoặc quy hoạch chi tiết ngành theo pháp luật về quy hoạch trên địa bàn tỉnh Thái Nguyên.</w:t>
      </w:r>
    </w:p>
    <w:p w:rsidR="00255FD6" w:rsidRPr="00D939B3" w:rsidRDefault="00255FD6" w:rsidP="00255FD6">
      <w:pPr>
        <w:spacing w:before="120" w:after="120" w:line="340" w:lineRule="exact"/>
        <w:ind w:firstLine="567"/>
        <w:jc w:val="both"/>
        <w:rPr>
          <w:spacing w:val="-4"/>
          <w:sz w:val="28"/>
          <w:szCs w:val="28"/>
        </w:rPr>
      </w:pPr>
      <w:r>
        <w:rPr>
          <w:spacing w:val="-4"/>
          <w:sz w:val="28"/>
          <w:szCs w:val="28"/>
        </w:rPr>
        <w:t xml:space="preserve">3. Quy định </w:t>
      </w:r>
      <w:r w:rsidRPr="00255FD6">
        <w:rPr>
          <w:spacing w:val="-4"/>
          <w:sz w:val="28"/>
          <w:szCs w:val="28"/>
        </w:rPr>
        <w:t>chấp thuận tổng mặt bằng của công trình xây dựng phục vụ trực tiếp sản xuất nông nghiệp trên đất trồng lúa</w:t>
      </w:r>
      <w:r>
        <w:rPr>
          <w:spacing w:val="-4"/>
          <w:sz w:val="28"/>
          <w:szCs w:val="28"/>
        </w:rPr>
        <w:t>.</w:t>
      </w:r>
    </w:p>
    <w:p w:rsidR="00C8072F" w:rsidRPr="008D1F7C" w:rsidRDefault="004910F0" w:rsidP="00255FD6">
      <w:pPr>
        <w:keepNext/>
        <w:spacing w:before="120" w:after="120" w:line="340" w:lineRule="exact"/>
        <w:ind w:firstLine="567"/>
        <w:jc w:val="both"/>
        <w:rPr>
          <w:sz w:val="28"/>
          <w:szCs w:val="28"/>
        </w:rPr>
      </w:pPr>
      <w:r w:rsidRPr="008D1F7C">
        <w:rPr>
          <w:b/>
          <w:sz w:val="28"/>
          <w:szCs w:val="28"/>
        </w:rPr>
        <w:t>Điều 2. Đối tượng áp dụng</w:t>
      </w:r>
    </w:p>
    <w:p w:rsidR="00C8072F" w:rsidRPr="00255FD6" w:rsidRDefault="00255FD6" w:rsidP="00255FD6">
      <w:pPr>
        <w:spacing w:before="120" w:after="120" w:line="340" w:lineRule="exact"/>
        <w:ind w:firstLine="567"/>
        <w:jc w:val="both"/>
        <w:rPr>
          <w:sz w:val="28"/>
          <w:szCs w:val="28"/>
        </w:rPr>
      </w:pPr>
      <w:r w:rsidRPr="00255FD6">
        <w:rPr>
          <w:sz w:val="28"/>
          <w:szCs w:val="28"/>
        </w:rPr>
        <w:t>Quy định này áp dụng đối với các Sở, Ban, ngành thuộc Ủy ban nhân dân tỉnh, Ủy ban nhân dân các xã, phường (viết tắt là Ủy ban nhân dân cấp xã), cơ quan được giao quản lý xây dựng thuộc Ủy ban nhân dân cấp xã; chủ đầu tư, nhà đầu tư, các nhà thầu trong nước và nước ngoài, chủ sở hữu hoặc người quản lý sử dụng công trình, các tổ chức và cá nhân có liên quan đến việc cấp giấy phép xây dựng có thời hạn và quản lý trật tự xây dựng  trong phạm vi địa giới hành chính tỉnh Thái Nguyên</w:t>
      </w:r>
      <w:r w:rsidR="004910F0" w:rsidRPr="00255FD6">
        <w:rPr>
          <w:sz w:val="28"/>
          <w:szCs w:val="28"/>
        </w:rPr>
        <w:t>có liên quan đến các nội dung thuộc phạm vi điều chỉnh tại Điều 1 Quy định này.</w:t>
      </w:r>
    </w:p>
    <w:p w:rsidR="00C8072F" w:rsidRPr="008D1F7C" w:rsidRDefault="004910F0" w:rsidP="008D1F7C">
      <w:pPr>
        <w:keepNext/>
        <w:spacing w:before="240" w:after="120" w:line="320" w:lineRule="exact"/>
        <w:jc w:val="center"/>
        <w:rPr>
          <w:sz w:val="28"/>
          <w:szCs w:val="28"/>
        </w:rPr>
      </w:pPr>
      <w:r w:rsidRPr="008D1F7C">
        <w:rPr>
          <w:b/>
          <w:sz w:val="28"/>
          <w:szCs w:val="28"/>
        </w:rPr>
        <w:lastRenderedPageBreak/>
        <w:t>Chương II</w:t>
      </w:r>
    </w:p>
    <w:p w:rsidR="00C8072F" w:rsidRPr="008D1F7C" w:rsidRDefault="004910F0" w:rsidP="008D1F7C">
      <w:pPr>
        <w:keepNext/>
        <w:spacing w:before="120" w:after="120" w:line="320" w:lineRule="exact"/>
        <w:jc w:val="center"/>
        <w:rPr>
          <w:sz w:val="28"/>
          <w:szCs w:val="28"/>
        </w:rPr>
      </w:pPr>
      <w:r w:rsidRPr="008D1F7C">
        <w:rPr>
          <w:b/>
          <w:sz w:val="28"/>
          <w:szCs w:val="28"/>
        </w:rPr>
        <w:t>QUY TRÌNH THẨM ĐỊNH, PHÊ DUYỆT, ĐIỀU CHỈNH DỰ ÁN ĐẦU TƯ XÂY DỰNG</w:t>
      </w:r>
    </w:p>
    <w:p w:rsidR="00C8072F" w:rsidRPr="008D1F7C" w:rsidRDefault="004910F0" w:rsidP="00255FD6">
      <w:pPr>
        <w:keepNext/>
        <w:spacing w:before="120" w:after="120" w:line="330" w:lineRule="exact"/>
        <w:ind w:firstLine="567"/>
        <w:jc w:val="both"/>
        <w:rPr>
          <w:sz w:val="28"/>
          <w:szCs w:val="28"/>
        </w:rPr>
      </w:pPr>
      <w:r w:rsidRPr="008D1F7C">
        <w:rPr>
          <w:b/>
          <w:sz w:val="28"/>
          <w:szCs w:val="28"/>
        </w:rPr>
        <w:t>Điều 3. Quy trình thẩm định Báo cáo nghiên cứu khả thi đầu tư xây dựng tại cơ quan chuyên môn về xây dựng</w:t>
      </w:r>
    </w:p>
    <w:p w:rsidR="00C8072F" w:rsidRPr="008D1F7C" w:rsidRDefault="004910F0" w:rsidP="00255FD6">
      <w:pPr>
        <w:spacing w:before="120" w:after="120" w:line="330" w:lineRule="exact"/>
        <w:ind w:firstLine="567"/>
        <w:jc w:val="both"/>
        <w:rPr>
          <w:sz w:val="28"/>
          <w:szCs w:val="28"/>
        </w:rPr>
      </w:pPr>
      <w:r w:rsidRPr="008D1F7C">
        <w:rPr>
          <w:sz w:val="28"/>
          <w:szCs w:val="28"/>
        </w:rPr>
        <w:t>1. Quy trình thẩm định tại cơ quan chuyên môn về xây dựng cấp tỉnh được thực hiện theo các bước sau:</w:t>
      </w:r>
    </w:p>
    <w:p w:rsidR="00C8072F" w:rsidRPr="008D1F7C" w:rsidRDefault="004910F0" w:rsidP="00255FD6">
      <w:pPr>
        <w:spacing w:before="120" w:after="120" w:line="330" w:lineRule="exact"/>
        <w:ind w:firstLine="567"/>
        <w:jc w:val="both"/>
        <w:rPr>
          <w:sz w:val="28"/>
          <w:szCs w:val="28"/>
        </w:rPr>
      </w:pPr>
      <w:r w:rsidRPr="008D1F7C">
        <w:rPr>
          <w:sz w:val="28"/>
          <w:szCs w:val="28"/>
        </w:rPr>
        <w:t>a) Bước 1. Nộp và tiếp nhận hồ sơ: Cơ quan chuẩn bị dự án nộp hồ sơ trình thẩm định đến cơ quan chuyên môn về xây dựng theo khoản 5 Điều 73 Nghị định số 217/2026/NĐ-CP. Thành phần hồ sơ và hình thức nộp hồ sơ thực hiện theo Điều 35 và khoản 1 Điều 36 Nghị định số 217/2026/NĐ-CP</w:t>
      </w:r>
      <w:r w:rsidR="00D939B3">
        <w:rPr>
          <w:sz w:val="28"/>
          <w:szCs w:val="28"/>
        </w:rPr>
        <w:t>.</w:t>
      </w:r>
    </w:p>
    <w:p w:rsidR="00C8072F" w:rsidRPr="008D1F7C" w:rsidRDefault="004910F0" w:rsidP="00255FD6">
      <w:pPr>
        <w:spacing w:before="120" w:after="120" w:line="330" w:lineRule="exact"/>
        <w:ind w:firstLine="567"/>
        <w:jc w:val="both"/>
        <w:rPr>
          <w:sz w:val="28"/>
          <w:szCs w:val="28"/>
        </w:rPr>
      </w:pPr>
      <w:r w:rsidRPr="008D1F7C">
        <w:rPr>
          <w:sz w:val="28"/>
          <w:szCs w:val="28"/>
        </w:rPr>
        <w:t>b) Bước 2. Kiểm tra, xử lý hồ sơ: Bộ phận tiếp nhận kiểm tra, tiếp nhận hoặc từ chối tiếp nhận hồ sơ theo khoản 2 Điều 36 Nghị định số 217/2026/NĐ-CP. Trong thời hạn 05 ngày làm việc kể từ ngày tiếp nhận hồ sơ, cơ quan chuyên môn về xây dựng xem xét, gửi một lần yêu cầu bổ sung thành phần hồ sơ hoặc có văn bản từ chối tiếp nhận thẩm định theo khoản 3 Điều 36 Nghị định số 217/2026/NĐ-CP</w:t>
      </w:r>
      <w:r w:rsidR="00D939B3">
        <w:rPr>
          <w:sz w:val="28"/>
          <w:szCs w:val="28"/>
        </w:rPr>
        <w:t>.</w:t>
      </w:r>
    </w:p>
    <w:p w:rsidR="00C8072F" w:rsidRPr="008D1F7C" w:rsidRDefault="004910F0" w:rsidP="00255FD6">
      <w:pPr>
        <w:spacing w:before="120" w:after="120" w:line="330" w:lineRule="exact"/>
        <w:ind w:firstLine="567"/>
        <w:jc w:val="both"/>
        <w:rPr>
          <w:sz w:val="28"/>
          <w:szCs w:val="28"/>
        </w:rPr>
      </w:pPr>
      <w:r w:rsidRPr="008D1F7C">
        <w:rPr>
          <w:sz w:val="28"/>
          <w:szCs w:val="28"/>
        </w:rPr>
        <w:t>c) Bước 3. Tổ chức thẩm định: Cơ quan chuyên môn về xây dựng tổ chức thẩm định Báo cáo nghiên cứu khả thi đầu tư xây dựng, trong đó:</w:t>
      </w:r>
    </w:p>
    <w:p w:rsidR="00C8072F" w:rsidRPr="008D1F7C" w:rsidRDefault="004910F0" w:rsidP="00255FD6">
      <w:pPr>
        <w:spacing w:before="120" w:after="120" w:line="330" w:lineRule="exact"/>
        <w:ind w:firstLine="567"/>
        <w:jc w:val="both"/>
        <w:rPr>
          <w:sz w:val="28"/>
          <w:szCs w:val="28"/>
        </w:rPr>
      </w:pPr>
      <w:r w:rsidRPr="008D1F7C">
        <w:rPr>
          <w:sz w:val="28"/>
          <w:szCs w:val="28"/>
        </w:rPr>
        <w:t>- Nội dung thẩm định thực hiện theo khoản 4 Điều 27 Luật Xây dựng số 135/2025/QH15 và Điều 38 Nghị định số 217/2026/NĐ-CP;</w:t>
      </w:r>
    </w:p>
    <w:p w:rsidR="00C8072F" w:rsidRPr="008D1F7C" w:rsidRDefault="004910F0" w:rsidP="00255FD6">
      <w:pPr>
        <w:spacing w:before="120" w:after="120" w:line="330" w:lineRule="exact"/>
        <w:ind w:firstLine="567"/>
        <w:jc w:val="both"/>
        <w:rPr>
          <w:sz w:val="28"/>
          <w:szCs w:val="28"/>
        </w:rPr>
      </w:pPr>
      <w:r w:rsidRPr="008D1F7C">
        <w:rPr>
          <w:sz w:val="28"/>
          <w:szCs w:val="28"/>
        </w:rPr>
        <w:t>- Thời gian thẩm định và việc gia hạn thời gian thẩm định thực hiện theo khoản 1 và khoản 2 Điều 37 Nghị định số 217/2026/NĐ-CP;</w:t>
      </w:r>
    </w:p>
    <w:p w:rsidR="00C8072F" w:rsidRPr="008D1F7C" w:rsidRDefault="004910F0" w:rsidP="00255FD6">
      <w:pPr>
        <w:spacing w:before="120" w:after="120" w:line="330" w:lineRule="exact"/>
        <w:ind w:firstLine="567"/>
        <w:jc w:val="both"/>
        <w:rPr>
          <w:sz w:val="28"/>
          <w:szCs w:val="28"/>
        </w:rPr>
      </w:pPr>
      <w:r w:rsidRPr="008D1F7C">
        <w:rPr>
          <w:sz w:val="28"/>
          <w:szCs w:val="28"/>
        </w:rPr>
        <w:t>- Việc tạm dừng thẩm định, yêu cầu bổ sung, hoàn thiện hồ sơ và dừng thẩm định thực hiện theo khoản 4 và khoản 5 Điều 36 Nghị định số 217/2026/NĐ-CP;</w:t>
      </w:r>
    </w:p>
    <w:p w:rsidR="00C8072F" w:rsidRPr="008D1F7C" w:rsidRDefault="004910F0" w:rsidP="00255FD6">
      <w:pPr>
        <w:spacing w:before="120" w:after="120" w:line="330" w:lineRule="exact"/>
        <w:ind w:firstLine="567"/>
        <w:jc w:val="both"/>
        <w:rPr>
          <w:sz w:val="28"/>
          <w:szCs w:val="28"/>
        </w:rPr>
      </w:pPr>
      <w:r w:rsidRPr="008D1F7C">
        <w:rPr>
          <w:sz w:val="28"/>
          <w:szCs w:val="28"/>
        </w:rPr>
        <w:t>- Cơ quan chuyên môn về xây dựng được thuê tổ chức, cá nhân có chuyên môn phù hợp tham gia thẩm định; chi phí thuê được tính trong chi phí chuẩn bị đầu tư và do cơ quan chuẩn bị dự án hoặc chủ đầu tư chi trả theo khoản 7 Điều 36 Nghị định số 217/2026/NĐ-CP.</w:t>
      </w:r>
    </w:p>
    <w:p w:rsidR="00C8072F" w:rsidRPr="00D939B3" w:rsidRDefault="004910F0" w:rsidP="00255FD6">
      <w:pPr>
        <w:spacing w:before="120" w:after="120" w:line="330" w:lineRule="exact"/>
        <w:ind w:firstLine="567"/>
        <w:jc w:val="both"/>
        <w:rPr>
          <w:spacing w:val="-2"/>
          <w:sz w:val="28"/>
          <w:szCs w:val="28"/>
        </w:rPr>
      </w:pPr>
      <w:r w:rsidRPr="00D939B3">
        <w:rPr>
          <w:spacing w:val="-2"/>
          <w:sz w:val="28"/>
          <w:szCs w:val="28"/>
        </w:rPr>
        <w:t>d) Bước 4. Ban hành và trả kết quả thẩm định: Cơ quan chuyên môn về xây dựng ban hành thông báo kết quả thẩm định, đóng dấu xác nhận thẩm định và trả kết quả cho cơ quan chuẩn bị dự án theo khoản 8 Điều 36 Nghị định số 217/2026/NĐ-CP; đồng thời gửi thông báo kết quả thẩm định đến cơ quan chủ trì thẩm định thuộc trách nhiệm của người quyết định đầu tư để tổng hợp, trừ trường hợp cơ quan chuyên môn về xây dựng đồng thời là cơ quan chủ trì thẩm định.</w:t>
      </w:r>
    </w:p>
    <w:p w:rsidR="00C8072F" w:rsidRPr="00D939B3" w:rsidRDefault="004910F0" w:rsidP="00255FD6">
      <w:pPr>
        <w:spacing w:before="120" w:after="120" w:line="330" w:lineRule="exact"/>
        <w:ind w:firstLine="567"/>
        <w:jc w:val="both"/>
        <w:rPr>
          <w:spacing w:val="-4"/>
          <w:sz w:val="28"/>
          <w:szCs w:val="28"/>
        </w:rPr>
      </w:pPr>
      <w:r w:rsidRPr="00D939B3">
        <w:rPr>
          <w:spacing w:val="-4"/>
          <w:sz w:val="28"/>
          <w:szCs w:val="28"/>
        </w:rPr>
        <w:t>2. Quy trình thẩm định tại cơ quan chuyên môn về xây dựng thuộc Ủy ban nhân dân cấp xã được thực hiện theo các bước quy định tại khoản 1 Điều này; thẩm quyền thẩm định thực hiện theo khoản 4 Điều 32 Nghị định số 217/2026/NĐ-CP.</w:t>
      </w:r>
    </w:p>
    <w:p w:rsidR="00C8072F" w:rsidRPr="008D1F7C" w:rsidRDefault="004910F0" w:rsidP="00255FD6">
      <w:pPr>
        <w:keepNext/>
        <w:spacing w:before="100" w:after="100" w:line="312" w:lineRule="exact"/>
        <w:ind w:firstLine="567"/>
        <w:jc w:val="both"/>
        <w:rPr>
          <w:spacing w:val="-4"/>
          <w:sz w:val="28"/>
          <w:szCs w:val="28"/>
        </w:rPr>
      </w:pPr>
      <w:r w:rsidRPr="008D1F7C">
        <w:rPr>
          <w:b/>
          <w:spacing w:val="-4"/>
          <w:sz w:val="28"/>
          <w:szCs w:val="28"/>
        </w:rPr>
        <w:lastRenderedPageBreak/>
        <w:t>Điều 4. Quy trình thẩm định Báo cáo nghiên cứu khả thi đầu tư xây dựng, Báo cáo kinh tế - kỹ thuật đầu tư xây dựng thuộc trách nhiệm của người quyết định đầu tư</w:t>
      </w:r>
    </w:p>
    <w:p w:rsidR="00C8072F" w:rsidRPr="008D1F7C" w:rsidRDefault="004910F0" w:rsidP="00255FD6">
      <w:pPr>
        <w:spacing w:before="100" w:after="100" w:line="312" w:lineRule="exact"/>
        <w:ind w:firstLine="567"/>
        <w:jc w:val="both"/>
        <w:rPr>
          <w:sz w:val="28"/>
          <w:szCs w:val="28"/>
        </w:rPr>
      </w:pPr>
      <w:r w:rsidRPr="008D1F7C">
        <w:rPr>
          <w:sz w:val="28"/>
          <w:szCs w:val="28"/>
        </w:rPr>
        <w:t>1. Cơ quan chủ trì thẩm định được xác định như sau:</w:t>
      </w:r>
    </w:p>
    <w:p w:rsidR="00C8072F" w:rsidRPr="008D1F7C" w:rsidRDefault="004910F0" w:rsidP="00255FD6">
      <w:pPr>
        <w:spacing w:before="100" w:after="100" w:line="312" w:lineRule="exact"/>
        <w:ind w:firstLine="567"/>
        <w:jc w:val="both"/>
        <w:rPr>
          <w:sz w:val="28"/>
          <w:szCs w:val="28"/>
        </w:rPr>
      </w:pPr>
      <w:r w:rsidRPr="008D1F7C">
        <w:rPr>
          <w:sz w:val="28"/>
          <w:szCs w:val="28"/>
        </w:rPr>
        <w:t>a) Đối với dự án do Ủy ban nhân dân tỉnh quyết định đầu tư, Sở Xây dựng, Sở Nông nghiệp và Môi trường, Sở Công Thương là cơ quan chủ trì thẩm định đối với dự án thuộc phạm vi chuyên ngành quản lý theo khoản 5 Điều 73 Nghị định số 217/2026/NĐ-CP; Sở Văn hóa, Thể thao và Du lịch là cơ quan chủ trì thẩm định đối với dự án thuộc ngành, lĩnh vực văn hóa, thể thao và du lịch;</w:t>
      </w:r>
    </w:p>
    <w:p w:rsidR="00C8072F" w:rsidRPr="008D1F7C" w:rsidRDefault="004910F0" w:rsidP="00255FD6">
      <w:pPr>
        <w:spacing w:before="100" w:after="100" w:line="312" w:lineRule="exact"/>
        <w:ind w:firstLine="567"/>
        <w:jc w:val="both"/>
        <w:rPr>
          <w:sz w:val="28"/>
          <w:szCs w:val="28"/>
        </w:rPr>
      </w:pPr>
      <w:r w:rsidRPr="008D1F7C">
        <w:rPr>
          <w:sz w:val="28"/>
          <w:szCs w:val="28"/>
        </w:rPr>
        <w:t>b) Đối với dự án do Ủy ban nhân dân cấp xã quyết định đầu tư, cơ quan chuyên môn về xây dựng thuộc Ủy ban nhân dân cấp xã là cơ quan chủ trì thẩm định, bao gồm dự án sử dụng nguồn vốn thuộc cấp tỉnh quản lý được giao cho Ủy ban nhân dân cấp xã quản lý và quyết định đầu tư.</w:t>
      </w:r>
    </w:p>
    <w:p w:rsidR="00C8072F" w:rsidRPr="008D1F7C" w:rsidRDefault="004910F0" w:rsidP="00255FD6">
      <w:pPr>
        <w:spacing w:before="100" w:after="100" w:line="312" w:lineRule="exact"/>
        <w:ind w:firstLine="567"/>
        <w:jc w:val="both"/>
        <w:rPr>
          <w:sz w:val="28"/>
          <w:szCs w:val="28"/>
        </w:rPr>
      </w:pPr>
      <w:r w:rsidRPr="008D1F7C">
        <w:rPr>
          <w:sz w:val="28"/>
          <w:szCs w:val="28"/>
        </w:rPr>
        <w:t>2. Quy trình thẩm định được thực hiện theo các bước sau:</w:t>
      </w:r>
    </w:p>
    <w:p w:rsidR="00C8072F" w:rsidRPr="008D1F7C" w:rsidRDefault="004910F0" w:rsidP="00255FD6">
      <w:pPr>
        <w:spacing w:before="100" w:after="100" w:line="312" w:lineRule="exact"/>
        <w:ind w:firstLine="567"/>
        <w:jc w:val="both"/>
        <w:rPr>
          <w:sz w:val="28"/>
          <w:szCs w:val="28"/>
        </w:rPr>
      </w:pPr>
      <w:r w:rsidRPr="008D1F7C">
        <w:rPr>
          <w:sz w:val="28"/>
          <w:szCs w:val="28"/>
        </w:rPr>
        <w:t>a) Bước 1. Chủ đầu tư thực hiện thẩm định: Trước khi trình cơ quan chủ trì thẩm định, chủ đầu tư thực hiện thẩm định các nội dung sau:</w:t>
      </w:r>
    </w:p>
    <w:p w:rsidR="00C8072F" w:rsidRPr="008D1F7C" w:rsidRDefault="004910F0" w:rsidP="00255FD6">
      <w:pPr>
        <w:spacing w:before="100" w:after="100" w:line="312" w:lineRule="exact"/>
        <w:ind w:firstLine="567"/>
        <w:jc w:val="both"/>
        <w:rPr>
          <w:sz w:val="28"/>
          <w:szCs w:val="28"/>
        </w:rPr>
      </w:pPr>
      <w:r w:rsidRPr="008D1F7C">
        <w:rPr>
          <w:sz w:val="28"/>
          <w:szCs w:val="28"/>
        </w:rPr>
        <w:t>- Các nội dung quy định tại điểm a hoặc điểm b khoản 7 Điều 31 Nghị định số 217/2026/NĐ-CP, phù hợp với loại thiết kế được lập trong Báo cáo nghiên cứu khả thi đầu tư xây dựng hoặc Báo cáo kinh tế - kỹ thuật đầu tư xây dựng;</w:t>
      </w:r>
    </w:p>
    <w:p w:rsidR="00C8072F" w:rsidRPr="008D1F7C" w:rsidRDefault="004910F0" w:rsidP="00255FD6">
      <w:pPr>
        <w:spacing w:before="100" w:after="100" w:line="312" w:lineRule="exact"/>
        <w:ind w:firstLine="567"/>
        <w:jc w:val="both"/>
        <w:rPr>
          <w:sz w:val="28"/>
          <w:szCs w:val="28"/>
        </w:rPr>
      </w:pPr>
      <w:r w:rsidRPr="008D1F7C">
        <w:rPr>
          <w:sz w:val="28"/>
          <w:szCs w:val="28"/>
        </w:rPr>
        <w:t>- Thẩm định, xác định giá trị tổng mức đầu tư theo quy định của pháp luật về quản lý chi phí đầu tư xây dựng và điểm c khoản 7 Điều 31 Nghị định số 217/2026/NĐ-CP.</w:t>
      </w:r>
    </w:p>
    <w:p w:rsidR="00C8072F" w:rsidRPr="008D1F7C" w:rsidRDefault="004910F0" w:rsidP="00255FD6">
      <w:pPr>
        <w:spacing w:before="100" w:after="100" w:line="312" w:lineRule="exact"/>
        <w:ind w:firstLine="567"/>
        <w:jc w:val="both"/>
        <w:rPr>
          <w:sz w:val="28"/>
          <w:szCs w:val="28"/>
        </w:rPr>
      </w:pPr>
      <w:r w:rsidRPr="008D1F7C">
        <w:rPr>
          <w:sz w:val="28"/>
          <w:szCs w:val="28"/>
        </w:rPr>
        <w:t>Kết quả thẩm định của chủ đầu tư được tổng hợp vào hồ sơ trình cơ quan chủ trì thẩm định.</w:t>
      </w:r>
    </w:p>
    <w:p w:rsidR="00C8072F" w:rsidRPr="008D1F7C" w:rsidRDefault="004910F0" w:rsidP="00255FD6">
      <w:pPr>
        <w:spacing w:before="100" w:after="100" w:line="312" w:lineRule="exact"/>
        <w:ind w:firstLine="567"/>
        <w:jc w:val="both"/>
        <w:rPr>
          <w:sz w:val="28"/>
          <w:szCs w:val="28"/>
        </w:rPr>
      </w:pPr>
      <w:r w:rsidRPr="008D1F7C">
        <w:rPr>
          <w:sz w:val="28"/>
          <w:szCs w:val="28"/>
        </w:rPr>
        <w:t>b) Bước 2. Lập và nộp hồ sơ trình thẩm định: Cơ quan chuẩn bị dự án tổng hợp kết quả thẩm định của chủ đầu tư quy định tại điểm a khoản này, hoàn thiện hồ sơ Báo cáo nghiên cứu khả thi đầu tư xây dựng hoặc Báo cáo kinh tế - kỹ thuật đầu tư xây dựng và nộp đến cơ quan chủ trì thẩm định quy định tại khoản 1 Điều này để tổ chức thẩm định;</w:t>
      </w:r>
    </w:p>
    <w:p w:rsidR="00C8072F" w:rsidRPr="008D1F7C" w:rsidRDefault="004910F0" w:rsidP="00255FD6">
      <w:pPr>
        <w:spacing w:before="100" w:after="100" w:line="312" w:lineRule="exact"/>
        <w:ind w:firstLine="567"/>
        <w:jc w:val="both"/>
        <w:rPr>
          <w:sz w:val="28"/>
          <w:szCs w:val="28"/>
        </w:rPr>
      </w:pPr>
      <w:r w:rsidRPr="008D1F7C">
        <w:rPr>
          <w:sz w:val="28"/>
          <w:szCs w:val="28"/>
        </w:rPr>
        <w:t>c) Bước 3. Tổ chức thẩm định: Cơ quan chủ trì thẩm định tổ chức thẩm định Báo cáo nghiên cứu khả thi đầu tư xây dựng, Báo cáo kinh tế - kỹ thuật đầu tư xây dựng, trong đó:</w:t>
      </w:r>
    </w:p>
    <w:p w:rsidR="00C8072F" w:rsidRPr="008D1F7C" w:rsidRDefault="004910F0" w:rsidP="00255FD6">
      <w:pPr>
        <w:spacing w:before="100" w:after="100" w:line="312" w:lineRule="exact"/>
        <w:ind w:firstLine="567"/>
        <w:jc w:val="both"/>
        <w:rPr>
          <w:sz w:val="28"/>
          <w:szCs w:val="28"/>
        </w:rPr>
      </w:pPr>
      <w:r w:rsidRPr="008D1F7C">
        <w:rPr>
          <w:sz w:val="28"/>
          <w:szCs w:val="28"/>
        </w:rPr>
        <w:t>- Nội dung thẩm định thực hiện theo khoản 3, khoản 4 Điều 26 Luật Xây dựng số 135/2025/QH15 và khoản 6 Điều 31 Nghị định số 217/2026/NĐ-CP;</w:t>
      </w:r>
    </w:p>
    <w:p w:rsidR="00C8072F" w:rsidRPr="008D1F7C" w:rsidRDefault="004910F0" w:rsidP="00255FD6">
      <w:pPr>
        <w:spacing w:before="100" w:after="100" w:line="312" w:lineRule="exact"/>
        <w:ind w:firstLine="567"/>
        <w:jc w:val="both"/>
        <w:rPr>
          <w:sz w:val="28"/>
          <w:szCs w:val="28"/>
        </w:rPr>
      </w:pPr>
      <w:r w:rsidRPr="008D1F7C">
        <w:rPr>
          <w:sz w:val="28"/>
          <w:szCs w:val="28"/>
        </w:rPr>
        <w:t>- Đối với dự án thuộc trường hợp phải thẩm định tại cơ quan chuyên môn về xây dựng, cơ quan chuẩn bị dự án thực hiện quy trình quy định tại Điều 3 Quy định này; kết quả thẩm định của cơ quan chuyên môn về xây dựng là căn cứ để cơ quan chủ trì thẩm định tổng hợp;</w:t>
      </w:r>
    </w:p>
    <w:p w:rsidR="00C8072F" w:rsidRPr="008D1F7C" w:rsidRDefault="004910F0" w:rsidP="00255FD6">
      <w:pPr>
        <w:spacing w:before="100" w:after="100" w:line="312" w:lineRule="exact"/>
        <w:ind w:firstLine="567"/>
        <w:jc w:val="both"/>
        <w:rPr>
          <w:sz w:val="28"/>
          <w:szCs w:val="28"/>
        </w:rPr>
      </w:pPr>
      <w:r w:rsidRPr="008D1F7C">
        <w:rPr>
          <w:sz w:val="28"/>
          <w:szCs w:val="28"/>
        </w:rPr>
        <w:t>- Theo yêu cầu riêng của từng dự án, chủ đầu tư hoặc cơ quan được giao nhiệm vụ chuẩn bị dự án thực hiện các thủ tục, yêu cầu theo quy định của pháp luật có liên quan và gửi kết quả đến cơ quan chủ trì thẩm định theo khoản 5 Điều 31 Nghị định số 217/2026/NĐ-CP;</w:t>
      </w:r>
    </w:p>
    <w:p w:rsidR="00C8072F" w:rsidRPr="008D1F7C" w:rsidRDefault="004910F0" w:rsidP="00541472">
      <w:pPr>
        <w:spacing w:before="100" w:after="100" w:line="308" w:lineRule="exact"/>
        <w:ind w:firstLine="567"/>
        <w:jc w:val="both"/>
        <w:rPr>
          <w:sz w:val="28"/>
          <w:szCs w:val="28"/>
        </w:rPr>
      </w:pPr>
      <w:r w:rsidRPr="008D1F7C">
        <w:rPr>
          <w:sz w:val="28"/>
          <w:szCs w:val="28"/>
        </w:rPr>
        <w:lastRenderedPageBreak/>
        <w:t>- Cơ quan chủ trì thẩm định lấy ý kiến cơ quan quản lý ngành, lĩnh vực có liên quan khi cần thiết.</w:t>
      </w:r>
    </w:p>
    <w:p w:rsidR="00C8072F" w:rsidRPr="008D1F7C" w:rsidRDefault="004910F0" w:rsidP="00541472">
      <w:pPr>
        <w:spacing w:before="100" w:after="100" w:line="308" w:lineRule="exact"/>
        <w:ind w:firstLine="567"/>
        <w:jc w:val="both"/>
        <w:rPr>
          <w:sz w:val="28"/>
          <w:szCs w:val="28"/>
        </w:rPr>
      </w:pPr>
      <w:r w:rsidRPr="008D1F7C">
        <w:rPr>
          <w:sz w:val="28"/>
          <w:szCs w:val="28"/>
        </w:rPr>
        <w:t>d) Bước 4. Tổng hợp kết quả thẩm định và trình phê duyệt: Cơ quan chủ trì thẩm định tổng hợp kết quả thẩm định; ý kiến của các cơ quan thực hiện chức năng quản lý ngành, lĩnh vực có liên quan (nếu có); ý kiến của Bộ Quốc phòng, Bộ Công an đối với dự án thuộc Danh mục dự án trọng yếu có yêu cầu về bảo đảm quốc phòng, an ninh; trình người quyết định đầu tư phê duyệt dự án, quyết định đầu tư xây dựng.</w:t>
      </w:r>
    </w:p>
    <w:p w:rsidR="00C8072F" w:rsidRPr="008D1F7C" w:rsidRDefault="004910F0" w:rsidP="00541472">
      <w:pPr>
        <w:keepNext/>
        <w:spacing w:before="100" w:after="100" w:line="308" w:lineRule="exact"/>
        <w:ind w:firstLine="567"/>
        <w:jc w:val="both"/>
        <w:rPr>
          <w:sz w:val="28"/>
          <w:szCs w:val="28"/>
        </w:rPr>
      </w:pPr>
      <w:r w:rsidRPr="008D1F7C">
        <w:rPr>
          <w:b/>
          <w:sz w:val="28"/>
          <w:szCs w:val="28"/>
        </w:rPr>
        <w:t>Điều 5. Quy trình thẩm định điều chỉnh Báo cáo nghiên cứu khả thi đầu tư xây dựng, Báo cáo kinh tế - kỹ thuật đầu tư xây dựng</w:t>
      </w:r>
    </w:p>
    <w:p w:rsidR="00C8072F" w:rsidRPr="008D1F7C" w:rsidRDefault="004910F0" w:rsidP="00541472">
      <w:pPr>
        <w:spacing w:before="100" w:after="100" w:line="308" w:lineRule="exact"/>
        <w:ind w:firstLine="567"/>
        <w:jc w:val="both"/>
        <w:rPr>
          <w:sz w:val="28"/>
          <w:szCs w:val="28"/>
        </w:rPr>
      </w:pPr>
      <w:r w:rsidRPr="008D1F7C">
        <w:rPr>
          <w:sz w:val="28"/>
          <w:szCs w:val="28"/>
        </w:rPr>
        <w:t>1. Quy trình thẩm định Báo cáo nghiên cứu khả thi đầu tư xây dựng điều chỉnh tại cơ quan chuyên môn về xây dựng</w:t>
      </w:r>
      <w:r w:rsidR="00D27186">
        <w:rPr>
          <w:sz w:val="28"/>
          <w:szCs w:val="28"/>
        </w:rPr>
        <w:t>:</w:t>
      </w:r>
    </w:p>
    <w:p w:rsidR="00C8072F" w:rsidRPr="008D1F7C" w:rsidRDefault="004910F0" w:rsidP="00541472">
      <w:pPr>
        <w:spacing w:before="100" w:after="100" w:line="308" w:lineRule="exact"/>
        <w:ind w:firstLine="567"/>
        <w:jc w:val="both"/>
        <w:rPr>
          <w:sz w:val="28"/>
          <w:szCs w:val="28"/>
        </w:rPr>
      </w:pPr>
      <w:r w:rsidRPr="008D1F7C">
        <w:rPr>
          <w:sz w:val="28"/>
          <w:szCs w:val="28"/>
        </w:rPr>
        <w:t>a) Việc xác định trường hợp Báo cáo nghiên cứu khả thi đầu tư xây dựng điều chỉnh phải thẩm định tại cơ quan chuyên môn về xây dựng thực hiện theo khoản 2 Điều 40 Nghị định số 217/2026/NĐ-CP;</w:t>
      </w:r>
    </w:p>
    <w:p w:rsidR="00C8072F" w:rsidRPr="008D1F7C" w:rsidRDefault="004910F0" w:rsidP="00541472">
      <w:pPr>
        <w:spacing w:before="100" w:after="100" w:line="308" w:lineRule="exact"/>
        <w:ind w:firstLine="567"/>
        <w:jc w:val="both"/>
        <w:rPr>
          <w:sz w:val="28"/>
          <w:szCs w:val="28"/>
        </w:rPr>
      </w:pPr>
      <w:r w:rsidRPr="008D1F7C">
        <w:rPr>
          <w:sz w:val="28"/>
          <w:szCs w:val="28"/>
        </w:rPr>
        <w:t>b) Quy trình thẩm định được thực hiện theo Điều 3 Quy định này. Hồ sơ trình thẩm định thực hiện theo Điều 35 và bổ sung các nội dung quy định tại khoản 3 Điều 40 Nghị định số 217/2026/NĐ-CP;</w:t>
      </w:r>
    </w:p>
    <w:p w:rsidR="00C8072F" w:rsidRPr="00D27186" w:rsidRDefault="004910F0" w:rsidP="00541472">
      <w:pPr>
        <w:spacing w:before="100" w:after="100" w:line="308" w:lineRule="exact"/>
        <w:ind w:firstLine="567"/>
        <w:jc w:val="both"/>
        <w:rPr>
          <w:spacing w:val="-4"/>
          <w:sz w:val="28"/>
          <w:szCs w:val="28"/>
        </w:rPr>
      </w:pPr>
      <w:r w:rsidRPr="00D27186">
        <w:rPr>
          <w:spacing w:val="-4"/>
          <w:sz w:val="28"/>
          <w:szCs w:val="28"/>
        </w:rPr>
        <w:t>c) Cơ quan chuyên môn về xây dựng thẩm định các nội dung điều chỉnh theo Tờ trình thẩm định quy định tại khoản 4 Điều 40 Nghị định số 217/2026/NĐ-CP.</w:t>
      </w:r>
    </w:p>
    <w:p w:rsidR="00C8072F" w:rsidRPr="008D1F7C" w:rsidRDefault="004910F0" w:rsidP="00541472">
      <w:pPr>
        <w:spacing w:before="100" w:after="100" w:line="308" w:lineRule="exact"/>
        <w:ind w:firstLine="567"/>
        <w:jc w:val="both"/>
        <w:rPr>
          <w:sz w:val="28"/>
          <w:szCs w:val="28"/>
        </w:rPr>
      </w:pPr>
      <w:r w:rsidRPr="008D1F7C">
        <w:rPr>
          <w:sz w:val="28"/>
          <w:szCs w:val="28"/>
        </w:rPr>
        <w:t>2. Quy trình thẩm định điều chỉnh thuộc trách nhiệm của người quyết định đầu tư</w:t>
      </w:r>
      <w:r w:rsidR="00D27186">
        <w:rPr>
          <w:sz w:val="28"/>
          <w:szCs w:val="28"/>
        </w:rPr>
        <w:t>:</w:t>
      </w:r>
    </w:p>
    <w:p w:rsidR="00C8072F" w:rsidRPr="008D1F7C" w:rsidRDefault="004910F0" w:rsidP="00541472">
      <w:pPr>
        <w:spacing w:before="100" w:after="100" w:line="308" w:lineRule="exact"/>
        <w:ind w:firstLine="567"/>
        <w:jc w:val="both"/>
        <w:rPr>
          <w:sz w:val="28"/>
          <w:szCs w:val="28"/>
        </w:rPr>
      </w:pPr>
      <w:r w:rsidRPr="008D1F7C">
        <w:rPr>
          <w:sz w:val="28"/>
          <w:szCs w:val="28"/>
        </w:rPr>
        <w:t>a) Đối với Báo cáo nghiên cứu khả thi đầu tư xây dựng điều chỉnh, quy trình thẩm định được thực hiện theo Điều 4 Quy định này. Trường hợp phải thẩm định tại cơ quan chuyên môn về xây dựng, cơ quan chủ trì thẩm định tổng hợp kết quả thẩm định của cơ quan chuyên môn về xây dựng trước khi trình người quyết định đầu tư xem xét, quyết định;</w:t>
      </w:r>
    </w:p>
    <w:p w:rsidR="00C8072F" w:rsidRPr="008D1F7C" w:rsidRDefault="004910F0" w:rsidP="00541472">
      <w:pPr>
        <w:spacing w:before="100" w:after="100" w:line="308" w:lineRule="exact"/>
        <w:ind w:firstLine="567"/>
        <w:jc w:val="both"/>
        <w:rPr>
          <w:sz w:val="28"/>
          <w:szCs w:val="28"/>
        </w:rPr>
      </w:pPr>
      <w:r w:rsidRPr="008D1F7C">
        <w:rPr>
          <w:sz w:val="28"/>
          <w:szCs w:val="28"/>
        </w:rPr>
        <w:t>b) Đối với dự án chỉ cần lập Báo cáo kinh tế - kỹ thuật đầu tư xây dựng, việc điều chỉnh được người quyết định đầu tư xem xét, quyết định theo khoản 6 Điều 40 Nghị định số 217/2026/NĐ-CP.</w:t>
      </w:r>
    </w:p>
    <w:p w:rsidR="00C8072F" w:rsidRPr="008D1F7C" w:rsidRDefault="004910F0" w:rsidP="00541472">
      <w:pPr>
        <w:keepNext/>
        <w:spacing w:before="100" w:after="100" w:line="308" w:lineRule="exact"/>
        <w:ind w:firstLine="567"/>
        <w:jc w:val="both"/>
        <w:rPr>
          <w:sz w:val="28"/>
          <w:szCs w:val="28"/>
        </w:rPr>
      </w:pPr>
      <w:r w:rsidRPr="008D1F7C">
        <w:rPr>
          <w:b/>
          <w:sz w:val="28"/>
          <w:szCs w:val="28"/>
        </w:rPr>
        <w:t>Điều 6. Phê duyệt dự án, quyết định đầu tư xây dựng</w:t>
      </w:r>
    </w:p>
    <w:p w:rsidR="00C8072F" w:rsidRPr="008D1F7C" w:rsidRDefault="004910F0" w:rsidP="00541472">
      <w:pPr>
        <w:spacing w:before="100" w:after="100" w:line="308" w:lineRule="exact"/>
        <w:ind w:firstLine="567"/>
        <w:jc w:val="both"/>
        <w:rPr>
          <w:sz w:val="28"/>
          <w:szCs w:val="28"/>
        </w:rPr>
      </w:pPr>
      <w:r w:rsidRPr="008D1F7C">
        <w:rPr>
          <w:sz w:val="28"/>
          <w:szCs w:val="28"/>
        </w:rPr>
        <w:t>1. Người quyết định đầu tư phê duyệt dự án, quyết định đầu tư xây dựng theo Điều 39 Nghị định số 217/2026/NĐ-CP.</w:t>
      </w:r>
    </w:p>
    <w:p w:rsidR="00C8072F" w:rsidRPr="008D1F7C" w:rsidRDefault="004910F0" w:rsidP="00541472">
      <w:pPr>
        <w:spacing w:before="100" w:after="100" w:line="308" w:lineRule="exact"/>
        <w:ind w:firstLine="567"/>
        <w:jc w:val="both"/>
        <w:rPr>
          <w:sz w:val="28"/>
          <w:szCs w:val="28"/>
        </w:rPr>
      </w:pPr>
      <w:r w:rsidRPr="008D1F7C">
        <w:rPr>
          <w:sz w:val="28"/>
          <w:szCs w:val="28"/>
        </w:rPr>
        <w:t>2. Đối với dự án chỉ cần lập Báo cáo kinh tế - kỹ thuật đầu tư xây dựng, khi phê duyệt dự án, người quyết định đầu tư phê duyệt đồng thời thiết kế bản vẽ thi công và tổng mức đầu tư xây dựng; chủ đầu tư đóng dấu phê duyệt vào hồ sơ thiết kế bản vẽ thi công theo quy định.</w:t>
      </w:r>
    </w:p>
    <w:p w:rsidR="00C8072F" w:rsidRPr="00D27186" w:rsidRDefault="004910F0" w:rsidP="00541472">
      <w:pPr>
        <w:keepNext/>
        <w:spacing w:before="100" w:after="100" w:line="308" w:lineRule="exact"/>
        <w:ind w:firstLine="567"/>
        <w:jc w:val="both"/>
        <w:rPr>
          <w:rFonts w:ascii="Times New Roman Bold" w:hAnsi="Times New Roman Bold"/>
          <w:spacing w:val="-8"/>
          <w:sz w:val="28"/>
          <w:szCs w:val="28"/>
        </w:rPr>
      </w:pPr>
      <w:r w:rsidRPr="00D27186">
        <w:rPr>
          <w:rFonts w:ascii="Times New Roman Bold" w:hAnsi="Times New Roman Bold"/>
          <w:b/>
          <w:spacing w:val="-8"/>
          <w:sz w:val="28"/>
          <w:szCs w:val="28"/>
        </w:rPr>
        <w:t>Điều 7. Phê duyệt điều chỉnh dự án, quyết định đầu tư xây dựng điều chỉnh</w:t>
      </w:r>
    </w:p>
    <w:p w:rsidR="00C8072F" w:rsidRPr="00D27186" w:rsidRDefault="004910F0" w:rsidP="00541472">
      <w:pPr>
        <w:spacing w:before="100" w:after="100" w:line="308" w:lineRule="exact"/>
        <w:ind w:firstLine="567"/>
        <w:jc w:val="both"/>
        <w:rPr>
          <w:spacing w:val="-4"/>
          <w:sz w:val="28"/>
          <w:szCs w:val="28"/>
        </w:rPr>
      </w:pPr>
      <w:r w:rsidRPr="00D27186">
        <w:rPr>
          <w:spacing w:val="-4"/>
          <w:sz w:val="28"/>
          <w:szCs w:val="28"/>
        </w:rPr>
        <w:t>1. Người quyết định đầu tư phê duyệt điều chỉnh dự án, quyết định đầu tư xây dựng điều chỉnh theo Điều 39 và khoản 4 Điều 40 Nghị định số 217/2026/NĐ-CP.</w:t>
      </w:r>
    </w:p>
    <w:p w:rsidR="00C8072F" w:rsidRPr="00D27186" w:rsidRDefault="004910F0" w:rsidP="00541472">
      <w:pPr>
        <w:spacing w:before="100" w:after="100" w:line="308" w:lineRule="exact"/>
        <w:ind w:firstLine="567"/>
        <w:jc w:val="both"/>
        <w:rPr>
          <w:spacing w:val="-8"/>
          <w:sz w:val="28"/>
          <w:szCs w:val="28"/>
        </w:rPr>
      </w:pPr>
      <w:r w:rsidRPr="00D27186">
        <w:rPr>
          <w:spacing w:val="-8"/>
          <w:sz w:val="28"/>
          <w:szCs w:val="28"/>
        </w:rPr>
        <w:t>2. Đối với dự án chỉ cần lập Báo cáo kinh tế - kỹ thuật đầu tư xây dựng, việc phê duyệt điều chỉnh thực hiện theo khoản 6 Điều 40 Nghị định số 217/2026/NĐ-CP.</w:t>
      </w:r>
    </w:p>
    <w:p w:rsidR="00C8072F" w:rsidRPr="008D1F7C" w:rsidRDefault="004910F0" w:rsidP="00D27186">
      <w:pPr>
        <w:keepNext/>
        <w:spacing w:before="240" w:after="100" w:line="320" w:lineRule="exact"/>
        <w:jc w:val="center"/>
        <w:rPr>
          <w:sz w:val="28"/>
          <w:szCs w:val="28"/>
        </w:rPr>
      </w:pPr>
      <w:r w:rsidRPr="008D1F7C">
        <w:rPr>
          <w:b/>
          <w:sz w:val="28"/>
          <w:szCs w:val="28"/>
        </w:rPr>
        <w:lastRenderedPageBreak/>
        <w:t>Chương III</w:t>
      </w:r>
    </w:p>
    <w:p w:rsidR="00C8072F" w:rsidRPr="008D1F7C" w:rsidRDefault="004910F0" w:rsidP="00D27186">
      <w:pPr>
        <w:keepNext/>
        <w:spacing w:before="100" w:after="100" w:line="320" w:lineRule="exact"/>
        <w:jc w:val="center"/>
        <w:rPr>
          <w:sz w:val="28"/>
          <w:szCs w:val="28"/>
        </w:rPr>
      </w:pPr>
      <w:r w:rsidRPr="008D1F7C">
        <w:rPr>
          <w:b/>
          <w:sz w:val="28"/>
          <w:szCs w:val="28"/>
        </w:rPr>
        <w:t>CHẤP THUẬN VỊ TRÍ, RANH GIỚI SỬ DỤNG ĐẤT, PHƯƠNG ÁN TUYẾN, MẶT BẰNG TỔNG THỂ CỦA DỰ ÁN ĐẦU TƯ XÂY DỰNG</w:t>
      </w:r>
      <w:r w:rsidR="00B420FA">
        <w:rPr>
          <w:b/>
          <w:sz w:val="28"/>
          <w:szCs w:val="28"/>
        </w:rPr>
        <w:t xml:space="preserve"> VÀ CÔNG TRÌNH XÂY DỰNG TRÊN ĐẤT LÚA</w:t>
      </w:r>
    </w:p>
    <w:p w:rsidR="00C8072F" w:rsidRPr="008D1F7C" w:rsidRDefault="004910F0" w:rsidP="00541472">
      <w:pPr>
        <w:keepNext/>
        <w:spacing w:before="240" w:after="100" w:line="320" w:lineRule="exact"/>
        <w:ind w:firstLine="567"/>
        <w:jc w:val="both"/>
        <w:rPr>
          <w:sz w:val="28"/>
          <w:szCs w:val="28"/>
        </w:rPr>
      </w:pPr>
      <w:r w:rsidRPr="008D1F7C">
        <w:rPr>
          <w:b/>
          <w:sz w:val="28"/>
          <w:szCs w:val="28"/>
        </w:rPr>
        <w:t xml:space="preserve">Điều 8. </w:t>
      </w:r>
      <w:r w:rsidR="00B33C35" w:rsidRPr="008D1F7C">
        <w:rPr>
          <w:b/>
          <w:sz w:val="28"/>
          <w:szCs w:val="28"/>
        </w:rPr>
        <w:t>N</w:t>
      </w:r>
      <w:r w:rsidRPr="008D1F7C">
        <w:rPr>
          <w:b/>
          <w:sz w:val="28"/>
          <w:szCs w:val="28"/>
        </w:rPr>
        <w:t xml:space="preserve">guyên tắc </w:t>
      </w:r>
      <w:r w:rsidR="00B33C35" w:rsidRPr="008D1F7C">
        <w:rPr>
          <w:b/>
          <w:sz w:val="28"/>
          <w:szCs w:val="28"/>
        </w:rPr>
        <w:t>thực hiện chấp thuận vị trí, ranh giới sử dụng đất, phương án tuyến, mặt bằng tổng thể.</w:t>
      </w:r>
    </w:p>
    <w:p w:rsidR="00E71169" w:rsidRPr="00E71169" w:rsidRDefault="004910F0" w:rsidP="00541472">
      <w:pPr>
        <w:spacing w:before="100" w:after="100" w:line="320" w:lineRule="exact"/>
        <w:ind w:firstLine="567"/>
        <w:jc w:val="both"/>
        <w:rPr>
          <w:sz w:val="28"/>
          <w:szCs w:val="28"/>
        </w:rPr>
      </w:pPr>
      <w:r w:rsidRPr="008D1F7C">
        <w:rPr>
          <w:sz w:val="28"/>
          <w:szCs w:val="28"/>
        </w:rPr>
        <w:t>1. Việc chấp thuận vị trí, ranh giới sử dụng đất, phương án tuyến hoặc mặt bằng tổng thể theo Quy định này chỉ áp dụng đối với dự án đầu tư xây dựng tại khu vực không yêu cầu lập quy hoạch phân khu, quy hoạch chi tiết theo pháp luật về quy hoạch đô thị và nông thôn hoặc quy hoạch chi tiết ngành theo pháp luật về quy hoạch</w:t>
      </w:r>
      <w:r w:rsidR="00E71169">
        <w:rPr>
          <w:sz w:val="28"/>
          <w:szCs w:val="28"/>
        </w:rPr>
        <w:t xml:space="preserve">trên </w:t>
      </w:r>
      <w:r w:rsidR="00C730F5" w:rsidRPr="00E71169">
        <w:rPr>
          <w:sz w:val="28"/>
          <w:szCs w:val="28"/>
        </w:rPr>
        <w:t>địa bàn tỉnh Thái Nguyên</w:t>
      </w:r>
      <w:r w:rsidR="009D427F" w:rsidRPr="00E71169">
        <w:rPr>
          <w:sz w:val="28"/>
          <w:szCs w:val="28"/>
        </w:rPr>
        <w:t>.</w:t>
      </w:r>
    </w:p>
    <w:p w:rsidR="00E71169" w:rsidRDefault="00E71169" w:rsidP="00541472">
      <w:pPr>
        <w:spacing w:before="100" w:after="100" w:line="320" w:lineRule="exact"/>
        <w:ind w:firstLine="567"/>
        <w:jc w:val="both"/>
        <w:rPr>
          <w:sz w:val="28"/>
          <w:szCs w:val="28"/>
        </w:rPr>
      </w:pPr>
      <w:r>
        <w:rPr>
          <w:sz w:val="28"/>
        </w:rPr>
        <w:t xml:space="preserve">3. </w:t>
      </w:r>
      <w:r w:rsidR="00B420FA">
        <w:rPr>
          <w:sz w:val="28"/>
        </w:rPr>
        <w:t xml:space="preserve">Đối với </w:t>
      </w:r>
      <w:r>
        <w:rPr>
          <w:sz w:val="28"/>
        </w:rPr>
        <w:t>công trình xây dựng phục vụ trực tiếp sản xuất nông nghiệp trên đất trồng lúa</w:t>
      </w:r>
      <w:r w:rsidR="00B420FA">
        <w:rPr>
          <w:sz w:val="28"/>
        </w:rPr>
        <w:t xml:space="preserve"> thìviệc chấp thuận tổng mặt bằng </w:t>
      </w:r>
      <w:r>
        <w:rPr>
          <w:sz w:val="28"/>
        </w:rPr>
        <w:t>phải tuân thủ quy định của pháp luật về đất đai, xây dựng và các yêu cầu tại Điều 10 Quy định này.</w:t>
      </w:r>
    </w:p>
    <w:p w:rsidR="00C8072F" w:rsidRPr="008D1F7C" w:rsidRDefault="00B33C35" w:rsidP="00541472">
      <w:pPr>
        <w:spacing w:before="100" w:after="100" w:line="320" w:lineRule="exact"/>
        <w:ind w:firstLine="567"/>
        <w:jc w:val="both"/>
        <w:rPr>
          <w:sz w:val="28"/>
          <w:szCs w:val="28"/>
        </w:rPr>
      </w:pPr>
      <w:r w:rsidRPr="008D1F7C">
        <w:rPr>
          <w:sz w:val="28"/>
          <w:szCs w:val="28"/>
        </w:rPr>
        <w:t>2</w:t>
      </w:r>
      <w:r w:rsidR="004910F0" w:rsidRPr="008D1F7C">
        <w:rPr>
          <w:sz w:val="28"/>
          <w:szCs w:val="28"/>
        </w:rPr>
        <w:t>. Trường hợp pháp luật chuyên ngành quy định riêng về thẩm quyền, trình tự, thủ tục chấp thuận vị trí, hướng tuyến, địa điểm xây dựng, mặt bằng tổng thể hoặc nội dung tương tự thì thực hiện theo pháp luật chuyên ngành đó.</w:t>
      </w:r>
    </w:p>
    <w:p w:rsidR="00C8072F" w:rsidRPr="00E71169" w:rsidRDefault="004910F0" w:rsidP="00541472">
      <w:pPr>
        <w:keepNext/>
        <w:spacing w:before="100" w:after="100" w:line="320" w:lineRule="exact"/>
        <w:ind w:firstLine="567"/>
        <w:jc w:val="both"/>
        <w:rPr>
          <w:b/>
          <w:sz w:val="28"/>
          <w:szCs w:val="28"/>
        </w:rPr>
      </w:pPr>
      <w:r w:rsidRPr="008D1F7C">
        <w:rPr>
          <w:b/>
          <w:sz w:val="28"/>
          <w:szCs w:val="28"/>
        </w:rPr>
        <w:t xml:space="preserve">Điều 9. </w:t>
      </w:r>
      <w:r w:rsidR="00B33C35" w:rsidRPr="008D1F7C">
        <w:rPr>
          <w:b/>
          <w:sz w:val="28"/>
          <w:szCs w:val="28"/>
        </w:rPr>
        <w:t>Phân cấp thẩm quyền</w:t>
      </w:r>
      <w:r w:rsidRPr="008D1F7C">
        <w:rPr>
          <w:b/>
          <w:sz w:val="28"/>
          <w:szCs w:val="28"/>
        </w:rPr>
        <w:t xml:space="preserve"> chấp thuận </w:t>
      </w:r>
      <w:r w:rsidR="00B33C35" w:rsidRPr="008D1F7C">
        <w:rPr>
          <w:b/>
          <w:sz w:val="28"/>
          <w:szCs w:val="28"/>
        </w:rPr>
        <w:t>vị trí, ranh giới sử dụng đất, phương án tuyến, mặt bằng tổng thể của dự án đầu tư xây dựng</w:t>
      </w:r>
    </w:p>
    <w:p w:rsidR="00C8072F" w:rsidRPr="008D1F7C" w:rsidRDefault="004910F0" w:rsidP="00541472">
      <w:pPr>
        <w:spacing w:before="100" w:after="100" w:line="320" w:lineRule="exact"/>
        <w:ind w:firstLine="567"/>
        <w:jc w:val="both"/>
        <w:rPr>
          <w:sz w:val="28"/>
          <w:szCs w:val="28"/>
        </w:rPr>
      </w:pPr>
      <w:r w:rsidRPr="008D1F7C">
        <w:rPr>
          <w:sz w:val="28"/>
          <w:szCs w:val="28"/>
        </w:rPr>
        <w:t xml:space="preserve">1. </w:t>
      </w:r>
      <w:r w:rsidR="00B33C35" w:rsidRPr="008D1F7C">
        <w:rPr>
          <w:rFonts w:eastAsia="Calibri"/>
          <w:sz w:val="28"/>
          <w:szCs w:val="28"/>
          <w:lang w:val="vi-VN"/>
        </w:rPr>
        <w:t xml:space="preserve">Uỷ ban nhân dân tỉnh chấp thuận </w:t>
      </w:r>
      <w:bookmarkStart w:id="0" w:name="_GoBack"/>
      <w:bookmarkEnd w:id="0"/>
      <w:r w:rsidR="00B33C35" w:rsidRPr="008D1F7C">
        <w:rPr>
          <w:rFonts w:eastAsia="Calibri"/>
          <w:sz w:val="28"/>
          <w:szCs w:val="28"/>
          <w:lang w:val="vi-VN"/>
        </w:rPr>
        <w:t>vị trí, ranh giới sử dụng đất, phương án tuyến hoặc mặt bằng tổng thể của dự án đầu tư xây dựngphạm vi thực hiện liên quan đến địa giới đơn vị hành chính của từ 02 đơn vị hành chính cấp xã trở lên</w:t>
      </w:r>
      <w:r w:rsidR="00C730F5" w:rsidRPr="008D1F7C">
        <w:rPr>
          <w:rFonts w:eastAsia="Calibri"/>
          <w:sz w:val="28"/>
          <w:szCs w:val="28"/>
        </w:rPr>
        <w:t xml:space="preserve"> và trừ các dự án được quy định tại khoản 2 Điều này</w:t>
      </w:r>
      <w:r w:rsidR="00B33C35" w:rsidRPr="008D1F7C">
        <w:rPr>
          <w:rFonts w:eastAsia="Calibri"/>
          <w:sz w:val="28"/>
          <w:szCs w:val="28"/>
          <w:lang w:val="vi-VN"/>
        </w:rPr>
        <w:t>.</w:t>
      </w:r>
    </w:p>
    <w:p w:rsidR="00C8072F" w:rsidRDefault="004910F0" w:rsidP="00541472">
      <w:pPr>
        <w:spacing w:before="100" w:after="100" w:line="320" w:lineRule="exact"/>
        <w:ind w:firstLine="567"/>
        <w:jc w:val="both"/>
        <w:rPr>
          <w:rFonts w:eastAsia="Calibri"/>
          <w:sz w:val="28"/>
          <w:szCs w:val="28"/>
        </w:rPr>
      </w:pPr>
      <w:r w:rsidRPr="008D1F7C">
        <w:rPr>
          <w:sz w:val="28"/>
          <w:szCs w:val="28"/>
        </w:rPr>
        <w:t xml:space="preserve">2. </w:t>
      </w:r>
      <w:r w:rsidR="00B33C35" w:rsidRPr="008D1F7C">
        <w:rPr>
          <w:spacing w:val="2"/>
          <w:sz w:val="28"/>
          <w:szCs w:val="28"/>
          <w:lang w:eastAsia="vi-VN"/>
        </w:rPr>
        <w:t xml:space="preserve">Ủy ban nhân dân cấp xã </w:t>
      </w:r>
      <w:r w:rsidR="00B33C35" w:rsidRPr="008D1F7C">
        <w:rPr>
          <w:rFonts w:eastAsia="Calibri"/>
          <w:sz w:val="28"/>
          <w:szCs w:val="28"/>
          <w:lang w:val="vi-VN"/>
        </w:rPr>
        <w:t xml:space="preserve">chấp thuận vị trí, ranh giới sử dụng đất, phương án tuyến hoặc mặt bằng tổng thể của dự án đầu tư xây dựng </w:t>
      </w:r>
      <w:r w:rsidR="00B33C35" w:rsidRPr="008D1F7C">
        <w:rPr>
          <w:spacing w:val="2"/>
          <w:sz w:val="28"/>
          <w:szCs w:val="28"/>
          <w:lang w:eastAsia="vi-VN"/>
        </w:rPr>
        <w:t>có phạm vi</w:t>
      </w:r>
      <w:r w:rsidR="00B33C35" w:rsidRPr="008D1F7C">
        <w:rPr>
          <w:sz w:val="28"/>
          <w:szCs w:val="28"/>
          <w:lang w:eastAsia="vi-VN"/>
        </w:rPr>
        <w:t xml:space="preserve"> thực hiện thuộc địa giới hành chính do mình quản lý</w:t>
      </w:r>
      <w:r w:rsidR="00C730F5" w:rsidRPr="008D1F7C">
        <w:rPr>
          <w:sz w:val="28"/>
          <w:szCs w:val="28"/>
          <w:lang w:eastAsia="vi-VN"/>
        </w:rPr>
        <w:t xml:space="preserve"> hoặc dự án đầu tư công có phạm vi </w:t>
      </w:r>
      <w:r w:rsidR="00C730F5" w:rsidRPr="008D1F7C">
        <w:rPr>
          <w:rFonts w:eastAsia="Calibri"/>
          <w:sz w:val="28"/>
          <w:szCs w:val="28"/>
          <w:lang w:val="vi-VN"/>
        </w:rPr>
        <w:t>thực hiện liên quan đến địa giới đơn vị hành chính của từ 02 đơn vị hành chính cấp xã trở lên</w:t>
      </w:r>
      <w:r w:rsidR="00C730F5" w:rsidRPr="008D1F7C">
        <w:rPr>
          <w:rFonts w:eastAsia="Calibri"/>
          <w:sz w:val="28"/>
          <w:szCs w:val="28"/>
        </w:rPr>
        <w:t xml:space="preserve"> khi được </w:t>
      </w:r>
      <w:r w:rsidR="00717BC8" w:rsidRPr="008D1F7C">
        <w:rPr>
          <w:spacing w:val="2"/>
          <w:sz w:val="28"/>
          <w:szCs w:val="28"/>
          <w:lang w:eastAsia="vi-VN"/>
        </w:rPr>
        <w:t>Ủy ban nhân dân</w:t>
      </w:r>
      <w:r w:rsidR="00C730F5" w:rsidRPr="008D1F7C">
        <w:rPr>
          <w:rFonts w:eastAsia="Calibri"/>
          <w:sz w:val="28"/>
          <w:szCs w:val="28"/>
        </w:rPr>
        <w:t xml:space="preserve"> tỉnh giao là cơ quan địa phương tổ chức, thực hiện toàn bộ dự án.</w:t>
      </w:r>
    </w:p>
    <w:p w:rsidR="00E71169" w:rsidRDefault="00E71169" w:rsidP="00541472">
      <w:pPr>
        <w:spacing w:before="100" w:after="100" w:line="320" w:lineRule="exact"/>
        <w:ind w:firstLine="567"/>
        <w:jc w:val="both"/>
        <w:rPr>
          <w:sz w:val="28"/>
          <w:szCs w:val="28"/>
        </w:rPr>
      </w:pPr>
      <w:r>
        <w:rPr>
          <w:b/>
          <w:sz w:val="28"/>
        </w:rPr>
        <w:t xml:space="preserve">Điều 10. </w:t>
      </w:r>
      <w:r w:rsidR="00197D90">
        <w:rPr>
          <w:b/>
          <w:sz w:val="28"/>
        </w:rPr>
        <w:t>Quy định</w:t>
      </w:r>
      <w:r>
        <w:rPr>
          <w:b/>
          <w:sz w:val="28"/>
        </w:rPr>
        <w:t xml:space="preserve"> chấp thuận tổng mặt bằng của công trình xây dựng phục vụ trực tiếp sản xuất nông nghiệp trên đất trồng lúa</w:t>
      </w:r>
    </w:p>
    <w:p w:rsidR="00E71169" w:rsidRPr="00C51C06" w:rsidRDefault="001C3EC8" w:rsidP="00541472">
      <w:pPr>
        <w:spacing w:before="100" w:after="100" w:line="320" w:lineRule="exact"/>
        <w:ind w:firstLine="567"/>
        <w:jc w:val="both"/>
        <w:rPr>
          <w:sz w:val="28"/>
        </w:rPr>
      </w:pPr>
      <w:r>
        <w:rPr>
          <w:sz w:val="28"/>
        </w:rPr>
        <w:t>1</w:t>
      </w:r>
      <w:r w:rsidR="00E71169">
        <w:rPr>
          <w:sz w:val="28"/>
        </w:rPr>
        <w:t>. Diện tích, vị trí và mục đích sử dụng</w:t>
      </w:r>
      <w:r w:rsidR="00197D90">
        <w:rPr>
          <w:sz w:val="28"/>
        </w:rPr>
        <w:t xml:space="preserve"> đất của khu vực</w:t>
      </w:r>
      <w:r w:rsidR="00B420FA">
        <w:rPr>
          <w:sz w:val="28"/>
        </w:rPr>
        <w:t xml:space="preserve"> xem xétchấp thuận tổng mặt bằng</w:t>
      </w:r>
      <w:r w:rsidR="00C51C06">
        <w:rPr>
          <w:sz w:val="28"/>
        </w:rPr>
        <w:t xml:space="preserve">phải </w:t>
      </w:r>
      <w:r w:rsidR="00E71169">
        <w:rPr>
          <w:sz w:val="28"/>
        </w:rPr>
        <w:t xml:space="preserve">đảm bảo </w:t>
      </w:r>
      <w:r w:rsidR="00197D90">
        <w:rPr>
          <w:sz w:val="28"/>
        </w:rPr>
        <w:t xml:space="preserve">đáp ứng </w:t>
      </w:r>
      <w:r w:rsidR="00E71169">
        <w:rPr>
          <w:sz w:val="28"/>
        </w:rPr>
        <w:t xml:space="preserve">theo </w:t>
      </w:r>
      <w:r w:rsidR="00197D90">
        <w:rPr>
          <w:sz w:val="28"/>
        </w:rPr>
        <w:t>quy định</w:t>
      </w:r>
      <w:r w:rsidR="00E71169">
        <w:rPr>
          <w:sz w:val="28"/>
        </w:rPr>
        <w:t xml:space="preserve"> tại Điều 8 Nghị định số 55/2026/</w:t>
      </w:r>
      <w:r w:rsidR="00C51C06">
        <w:rPr>
          <w:sz w:val="28"/>
        </w:rPr>
        <w:t>QĐ-UBND ngày 05/6/2026 của UBND tỉnh Thái Nguyên</w:t>
      </w:r>
      <w:r w:rsidR="00660974">
        <w:rPr>
          <w:sz w:val="28"/>
        </w:rPr>
        <w:t xml:space="preserve"> b</w:t>
      </w:r>
      <w:r w:rsidR="00660974" w:rsidRPr="00660974">
        <w:rPr>
          <w:sz w:val="28"/>
        </w:rPr>
        <w:t>an hành Quy định giấy tờ khác về quyền sử dụng đất có trước ngày 15 tháng 10 năm 1993; hạn mức giao đất, công nhận quyền sử dụng đất đối với các loại đất; hạn mức nhận chuyển quyền sử dụng đất nông nghiệp của cá nhân; diện tích đất để xây dựng công trình phục vụ trực tiếp sản xuất nông nghiệp; điều kiện và diện tích tối thiểu được tách thửa, hợp thửa đối với các loại đất; xác định diện tích đất ở đối với các trường hợp chưa xác định cụ thể diện tích đất ở trên Giấy chứng nhận quyền sử dụng đất đã cấp trên địa bàn tỉnh Thái Nguyên</w:t>
      </w:r>
      <w:r w:rsidR="00C51C06">
        <w:rPr>
          <w:sz w:val="28"/>
        </w:rPr>
        <w:t>.</w:t>
      </w:r>
    </w:p>
    <w:p w:rsidR="00E71169" w:rsidRDefault="001C3EC8" w:rsidP="004C446D">
      <w:pPr>
        <w:spacing w:before="100" w:after="100" w:line="312" w:lineRule="exact"/>
        <w:ind w:firstLine="567"/>
        <w:jc w:val="both"/>
        <w:rPr>
          <w:sz w:val="28"/>
          <w:szCs w:val="28"/>
        </w:rPr>
      </w:pPr>
      <w:r>
        <w:rPr>
          <w:sz w:val="28"/>
        </w:rPr>
        <w:lastRenderedPageBreak/>
        <w:t>2</w:t>
      </w:r>
      <w:r w:rsidR="00E71169">
        <w:rPr>
          <w:sz w:val="28"/>
        </w:rPr>
        <w:t xml:space="preserve">. </w:t>
      </w:r>
      <w:r w:rsidR="00197D90">
        <w:rPr>
          <w:sz w:val="28"/>
        </w:rPr>
        <w:t>Quy định về</w:t>
      </w:r>
      <w:r w:rsidR="00C51C06">
        <w:rPr>
          <w:sz w:val="28"/>
        </w:rPr>
        <w:t xml:space="preserve"> chấp thuận tổng mặt bằng</w:t>
      </w:r>
      <w:r w:rsidR="00E71169">
        <w:rPr>
          <w:sz w:val="28"/>
        </w:rPr>
        <w:t>:</w:t>
      </w:r>
    </w:p>
    <w:p w:rsidR="00E71169" w:rsidRDefault="00E71169" w:rsidP="004C446D">
      <w:pPr>
        <w:spacing w:before="100" w:after="100" w:line="312" w:lineRule="exact"/>
        <w:ind w:firstLine="567"/>
        <w:jc w:val="both"/>
        <w:rPr>
          <w:sz w:val="28"/>
          <w:szCs w:val="28"/>
        </w:rPr>
      </w:pPr>
      <w:r>
        <w:rPr>
          <w:sz w:val="28"/>
        </w:rPr>
        <w:t xml:space="preserve">a) </w:t>
      </w:r>
      <w:r w:rsidR="00197D90">
        <w:rPr>
          <w:sz w:val="28"/>
        </w:rPr>
        <w:t>Việc xây dựng công trình không</w:t>
      </w:r>
      <w:r w:rsidR="00C51C06">
        <w:rPr>
          <w:sz w:val="28"/>
        </w:rPr>
        <w:t xml:space="preserve"> được</w:t>
      </w:r>
      <w:r>
        <w:rPr>
          <w:sz w:val="28"/>
        </w:rPr>
        <w:t xml:space="preserve"> làm mất đi điều kiện cần thiết để trở lại sử dụng đất vào mục đích trồng lúa; đối với đất có mặt nước không được san lấp, làm thay đổi dòng chảy, diện tích bề mặt nước và chiều sâu tầng nước;</w:t>
      </w:r>
    </w:p>
    <w:p w:rsidR="00E71169" w:rsidRPr="001C3EC8" w:rsidRDefault="00E71169" w:rsidP="004C446D">
      <w:pPr>
        <w:spacing w:before="100" w:after="100" w:line="312" w:lineRule="exact"/>
        <w:ind w:firstLine="567"/>
        <w:jc w:val="both"/>
        <w:rPr>
          <w:sz w:val="28"/>
          <w:szCs w:val="28"/>
        </w:rPr>
      </w:pPr>
      <w:r w:rsidRPr="001C3EC8">
        <w:rPr>
          <w:sz w:val="28"/>
        </w:rPr>
        <w:t>b) Công trình</w:t>
      </w:r>
      <w:r w:rsidR="00672C54" w:rsidRPr="001C3EC8">
        <w:rPr>
          <w:sz w:val="28"/>
        </w:rPr>
        <w:t xml:space="preserve"> thuộc tổng mặt bằng được chấp chuận phải đảm bảo yêu cầu: số tầng cao là </w:t>
      </w:r>
      <w:r w:rsidRPr="001C3EC8">
        <w:rPr>
          <w:sz w:val="28"/>
        </w:rPr>
        <w:t>01 tầng, không xây dựng tầng hầm, không phải là công trình kiên cố, có quy mô, tính chất phù hợp và dễ dàng tháo dỡ</w:t>
      </w:r>
      <w:r w:rsidR="001C3EC8">
        <w:rPr>
          <w:sz w:val="28"/>
        </w:rPr>
        <w:t>.</w:t>
      </w:r>
    </w:p>
    <w:p w:rsidR="00E71169" w:rsidRDefault="001C3EC8" w:rsidP="004C446D">
      <w:pPr>
        <w:spacing w:before="100" w:after="100" w:line="312" w:lineRule="exact"/>
        <w:ind w:firstLine="567"/>
        <w:jc w:val="both"/>
        <w:rPr>
          <w:sz w:val="28"/>
          <w:szCs w:val="28"/>
        </w:rPr>
      </w:pPr>
      <w:r>
        <w:rPr>
          <w:sz w:val="28"/>
        </w:rPr>
        <w:t>3</w:t>
      </w:r>
      <w:r w:rsidR="00E71169">
        <w:rPr>
          <w:sz w:val="28"/>
        </w:rPr>
        <w:t>. Văn bản chấp thuận tổng mặt bằng phải xác định tối thiểu vị trí, ranh giới, diện tích khu đất; quy mô và mục đích sử dụng công trình;</w:t>
      </w:r>
      <w:r w:rsidR="00672C54">
        <w:rPr>
          <w:sz w:val="28"/>
        </w:rPr>
        <w:t xml:space="preserve"> các nội dung về</w:t>
      </w:r>
      <w:r w:rsidR="00E71169">
        <w:rPr>
          <w:sz w:val="28"/>
        </w:rPr>
        <w:t xml:space="preserve"> yêu cầu bảo vệ công trình thủy lợi, công trình đê điều, giao thông nội đồng, môi trường</w:t>
      </w:r>
      <w:r w:rsidR="00672C54">
        <w:rPr>
          <w:sz w:val="28"/>
        </w:rPr>
        <w:t>, đất đai có liên quan đến khu đất được chấp thuận tổng mặt bằng</w:t>
      </w:r>
      <w:r w:rsidR="00E71169">
        <w:rPr>
          <w:sz w:val="28"/>
        </w:rPr>
        <w:t>.</w:t>
      </w:r>
    </w:p>
    <w:p w:rsidR="00C8072F" w:rsidRPr="008D1F7C" w:rsidRDefault="004910F0" w:rsidP="00D27186">
      <w:pPr>
        <w:keepNext/>
        <w:spacing w:before="240" w:after="120" w:line="320" w:lineRule="exact"/>
        <w:jc w:val="center"/>
        <w:rPr>
          <w:sz w:val="28"/>
          <w:szCs w:val="28"/>
        </w:rPr>
      </w:pPr>
      <w:r w:rsidRPr="008D1F7C">
        <w:rPr>
          <w:b/>
          <w:sz w:val="28"/>
          <w:szCs w:val="28"/>
        </w:rPr>
        <w:t>Chương IV</w:t>
      </w:r>
    </w:p>
    <w:p w:rsidR="00C8072F" w:rsidRPr="008D1F7C" w:rsidRDefault="004910F0" w:rsidP="008D1F7C">
      <w:pPr>
        <w:keepNext/>
        <w:spacing w:before="120" w:after="120" w:line="320" w:lineRule="exact"/>
        <w:jc w:val="center"/>
        <w:rPr>
          <w:sz w:val="28"/>
          <w:szCs w:val="28"/>
        </w:rPr>
      </w:pPr>
      <w:r w:rsidRPr="008D1F7C">
        <w:rPr>
          <w:b/>
          <w:sz w:val="28"/>
          <w:szCs w:val="28"/>
        </w:rPr>
        <w:t>ĐIỀU KHOẢN CHUYỂN TIẾP VÀ TỔ CHỨC THỰC HIỆN</w:t>
      </w:r>
    </w:p>
    <w:p w:rsidR="00C8072F" w:rsidRPr="008D1F7C" w:rsidRDefault="004910F0" w:rsidP="008D1F7C">
      <w:pPr>
        <w:keepNext/>
        <w:spacing w:before="120" w:after="120" w:line="320" w:lineRule="exact"/>
        <w:ind w:firstLine="567"/>
        <w:jc w:val="both"/>
        <w:rPr>
          <w:sz w:val="28"/>
          <w:szCs w:val="28"/>
        </w:rPr>
      </w:pPr>
      <w:r w:rsidRPr="008D1F7C">
        <w:rPr>
          <w:b/>
          <w:sz w:val="28"/>
          <w:szCs w:val="28"/>
        </w:rPr>
        <w:t>Điều 11. Điều khoản chuyển tiếp</w:t>
      </w:r>
    </w:p>
    <w:p w:rsidR="00C8072F" w:rsidRPr="008D1F7C" w:rsidRDefault="004910F0" w:rsidP="008D1F7C">
      <w:pPr>
        <w:spacing w:before="120" w:after="120" w:line="320" w:lineRule="exact"/>
        <w:ind w:firstLine="567"/>
        <w:jc w:val="both"/>
        <w:rPr>
          <w:sz w:val="28"/>
          <w:szCs w:val="28"/>
        </w:rPr>
      </w:pPr>
      <w:r w:rsidRPr="008D1F7C">
        <w:rPr>
          <w:sz w:val="28"/>
          <w:szCs w:val="28"/>
        </w:rPr>
        <w:t>1. Hồ sơ đã được cơ quan có thẩm quyền tiếp nhận đầy đủ, hợp lệ trước ngày Quy định này có hiệu lực thi hành thì tiếp tục được giải quyết theo quy định tại thời điểm tiếp nhận hồ sơ.</w:t>
      </w:r>
    </w:p>
    <w:p w:rsidR="00C8072F" w:rsidRPr="008D1F7C" w:rsidRDefault="004910F0" w:rsidP="008D1F7C">
      <w:pPr>
        <w:spacing w:before="120" w:after="120" w:line="320" w:lineRule="exact"/>
        <w:ind w:firstLine="567"/>
        <w:jc w:val="both"/>
        <w:rPr>
          <w:sz w:val="28"/>
          <w:szCs w:val="28"/>
        </w:rPr>
      </w:pPr>
      <w:r w:rsidRPr="008D1F7C">
        <w:rPr>
          <w:sz w:val="28"/>
          <w:szCs w:val="28"/>
        </w:rPr>
        <w:t>2. Các nội dung chuyển tiếp khác thực hiện theo Điều 76 Nghị định số 217/2026/NĐ-CP và quy định của pháp luật có liên quan.</w:t>
      </w:r>
    </w:p>
    <w:p w:rsidR="00C8072F" w:rsidRPr="008D1F7C" w:rsidRDefault="004910F0" w:rsidP="008D1F7C">
      <w:pPr>
        <w:keepNext/>
        <w:spacing w:before="120" w:after="120" w:line="320" w:lineRule="exact"/>
        <w:ind w:firstLine="567"/>
        <w:jc w:val="both"/>
        <w:rPr>
          <w:sz w:val="28"/>
          <w:szCs w:val="28"/>
        </w:rPr>
      </w:pPr>
      <w:r w:rsidRPr="008D1F7C">
        <w:rPr>
          <w:b/>
          <w:sz w:val="28"/>
          <w:szCs w:val="28"/>
        </w:rPr>
        <w:t>Điều 12. Tổ chức thực hiện</w:t>
      </w:r>
    </w:p>
    <w:p w:rsidR="00C8072F" w:rsidRPr="008D1F7C" w:rsidRDefault="004910F0" w:rsidP="008D1F7C">
      <w:pPr>
        <w:spacing w:before="120" w:after="120" w:line="320" w:lineRule="exact"/>
        <w:ind w:firstLine="567"/>
        <w:jc w:val="both"/>
        <w:rPr>
          <w:sz w:val="28"/>
          <w:szCs w:val="28"/>
        </w:rPr>
      </w:pPr>
      <w:r w:rsidRPr="008D1F7C">
        <w:rPr>
          <w:sz w:val="28"/>
          <w:szCs w:val="28"/>
        </w:rPr>
        <w:t>1. Sở Xây dựng chủ trì theo dõi, hướng dẫn, kiểm tra việc thực hiện Quy định này; tổng hợp khó khăn, vướng mắc, báo cáo Ủy ban nhân dân tỉnh xem xét, quyết định.</w:t>
      </w:r>
    </w:p>
    <w:p w:rsidR="00541472" w:rsidRPr="00541472" w:rsidRDefault="00541472" w:rsidP="00541472">
      <w:pPr>
        <w:widowControl w:val="0"/>
        <w:autoSpaceDE w:val="0"/>
        <w:autoSpaceDN w:val="0"/>
        <w:spacing w:before="120" w:after="120" w:line="240" w:lineRule="auto"/>
        <w:ind w:firstLine="567"/>
        <w:jc w:val="both"/>
        <w:outlineLvl w:val="0"/>
        <w:rPr>
          <w:sz w:val="28"/>
          <w:szCs w:val="28"/>
        </w:rPr>
      </w:pPr>
      <w:r w:rsidRPr="00541472">
        <w:rPr>
          <w:sz w:val="28"/>
          <w:szCs w:val="28"/>
        </w:rPr>
        <w:t>2. Thủ trưởng các sở, ban, ngành; Trưởng Ban Quản lý các Khu công nghiệp tỉnh Thái Nguyên; Chủ tịch Ủy ban nhân dân cấp xã và các cơ quan, tổ chức, cá nhân có liên quan chịu trách nhiệm tổ chức thực hiện Quy định này.</w:t>
      </w:r>
    </w:p>
    <w:p w:rsidR="00C8072F" w:rsidRPr="008D1F7C" w:rsidRDefault="004910F0" w:rsidP="008D1F7C">
      <w:pPr>
        <w:spacing w:before="120" w:after="120" w:line="320" w:lineRule="exact"/>
        <w:ind w:firstLine="567"/>
        <w:jc w:val="both"/>
        <w:rPr>
          <w:sz w:val="28"/>
          <w:szCs w:val="28"/>
        </w:rPr>
      </w:pPr>
      <w:r w:rsidRPr="008D1F7C">
        <w:rPr>
          <w:sz w:val="28"/>
          <w:szCs w:val="28"/>
        </w:rPr>
        <w:t>3. Trong quá trình thực hiện, trường hợp phát sinh khó khăn, vướng mắc, các cơ quan, tổ chức, cá nhân gửi ý kiến về Sở Xây dựng để tổng hợp, báo cáo Ủy ban nhân dân tỉnh xem xét, giải quyết.</w:t>
      </w:r>
    </w:p>
    <w:sectPr w:rsidR="00C8072F" w:rsidRPr="008D1F7C" w:rsidSect="008D1F7C">
      <w:pgSz w:w="11906" w:h="16838" w:code="9"/>
      <w:pgMar w:top="1134" w:right="1134" w:bottom="1134" w:left="1701" w:header="567" w:footer="567" w:gutter="0"/>
      <w:pgNumType w:chapStyle="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3F40" w:rsidRDefault="00EC3F40" w:rsidP="00533EA8">
      <w:pPr>
        <w:spacing w:line="240" w:lineRule="auto"/>
      </w:pPr>
      <w:r>
        <w:separator/>
      </w:r>
    </w:p>
  </w:endnote>
  <w:endnote w:type="continuationSeparator" w:id="1">
    <w:p w:rsidR="00EC3F40" w:rsidRDefault="00EC3F40" w:rsidP="00533EA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imes New Roman Italic">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3F40" w:rsidRDefault="00EC3F40" w:rsidP="00533EA8">
      <w:pPr>
        <w:spacing w:line="240" w:lineRule="auto"/>
      </w:pPr>
      <w:r>
        <w:separator/>
      </w:r>
    </w:p>
  </w:footnote>
  <w:footnote w:type="continuationSeparator" w:id="1">
    <w:p w:rsidR="00EC3F40" w:rsidRDefault="00EC3F40" w:rsidP="00533EA8">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828616"/>
      <w:docPartObj>
        <w:docPartGallery w:val="Page Numbers (Top of Page)"/>
        <w:docPartUnique/>
      </w:docPartObj>
    </w:sdtPr>
    <w:sdtContent>
      <w:p w:rsidR="00533EA8" w:rsidRDefault="006F466A" w:rsidP="00D27186">
        <w:pPr>
          <w:pStyle w:val="utrang"/>
          <w:jc w:val="center"/>
        </w:pPr>
        <w:r>
          <w:fldChar w:fldCharType="begin"/>
        </w:r>
        <w:r w:rsidR="00BF669E">
          <w:instrText xml:space="preserve"> PAGE   \* MERGEFORMAT </w:instrText>
        </w:r>
        <w:r>
          <w:fldChar w:fldCharType="separate"/>
        </w:r>
        <w:r w:rsidR="009752B8">
          <w:rPr>
            <w:noProof/>
          </w:rPr>
          <w:t>3</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Sudng3"/>
      <w:lvlText w:val="%1."/>
      <w:lvlJc w:val="left"/>
      <w:pPr>
        <w:tabs>
          <w:tab w:val="num" w:pos="1080"/>
        </w:tabs>
        <w:ind w:left="1080" w:hanging="360"/>
      </w:pPr>
    </w:lvl>
  </w:abstractNum>
  <w:abstractNum w:abstractNumId="3">
    <w:nsid w:val="FFFFFF7F"/>
    <w:multiLevelType w:val="singleLevel"/>
    <w:tmpl w:val="38441652"/>
    <w:lvl w:ilvl="0">
      <w:start w:val="1"/>
      <w:numFmt w:val="decimal"/>
      <w:pStyle w:val="Sudng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Duudng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Duudng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Sudng"/>
      <w:lvlText w:val="%1."/>
      <w:lvlJc w:val="left"/>
      <w:pPr>
        <w:tabs>
          <w:tab w:val="num" w:pos="360"/>
        </w:tabs>
        <w:ind w:left="360" w:hanging="360"/>
      </w:pPr>
    </w:lvl>
  </w:abstractNum>
  <w:abstractNum w:abstractNumId="8">
    <w:nsid w:val="FFFFFF89"/>
    <w:multiLevelType w:val="singleLevel"/>
    <w:tmpl w:val="29761A62"/>
    <w:lvl w:ilvl="0">
      <w:start w:val="1"/>
      <w:numFmt w:val="bullet"/>
      <w:pStyle w:val="Duudng"/>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30"/>
  <w:displayHorizontalDrawingGridEvery w:val="2"/>
  <w:characterSpacingControl w:val="doNotCompress"/>
  <w:footnotePr>
    <w:footnote w:id="0"/>
    <w:footnote w:id="1"/>
  </w:footnotePr>
  <w:endnotePr>
    <w:endnote w:id="0"/>
    <w:endnote w:id="1"/>
  </w:endnotePr>
  <w:compat>
    <w:useFELayout/>
  </w:compat>
  <w:rsids>
    <w:rsidRoot w:val="00B47730"/>
    <w:rsid w:val="00034616"/>
    <w:rsid w:val="0006063C"/>
    <w:rsid w:val="0015074B"/>
    <w:rsid w:val="00186902"/>
    <w:rsid w:val="00197D90"/>
    <w:rsid w:val="001C3EC8"/>
    <w:rsid w:val="00255FD6"/>
    <w:rsid w:val="0029639D"/>
    <w:rsid w:val="002B2CFD"/>
    <w:rsid w:val="00326F90"/>
    <w:rsid w:val="00330F30"/>
    <w:rsid w:val="00351B5C"/>
    <w:rsid w:val="004910F0"/>
    <w:rsid w:val="004C446D"/>
    <w:rsid w:val="004F19CC"/>
    <w:rsid w:val="00513777"/>
    <w:rsid w:val="00533EA8"/>
    <w:rsid w:val="00541472"/>
    <w:rsid w:val="006378EF"/>
    <w:rsid w:val="00660974"/>
    <w:rsid w:val="00672C54"/>
    <w:rsid w:val="006F466A"/>
    <w:rsid w:val="00717BC8"/>
    <w:rsid w:val="007E1DEE"/>
    <w:rsid w:val="007E33BE"/>
    <w:rsid w:val="007E4039"/>
    <w:rsid w:val="008A59A0"/>
    <w:rsid w:val="008D1F7C"/>
    <w:rsid w:val="008D7514"/>
    <w:rsid w:val="009752B8"/>
    <w:rsid w:val="009811FA"/>
    <w:rsid w:val="009D427F"/>
    <w:rsid w:val="00A76706"/>
    <w:rsid w:val="00A843DB"/>
    <w:rsid w:val="00AA1D8D"/>
    <w:rsid w:val="00B33C35"/>
    <w:rsid w:val="00B420FA"/>
    <w:rsid w:val="00B47730"/>
    <w:rsid w:val="00B521AF"/>
    <w:rsid w:val="00B839B5"/>
    <w:rsid w:val="00BF669E"/>
    <w:rsid w:val="00C51C06"/>
    <w:rsid w:val="00C730F5"/>
    <w:rsid w:val="00C8072F"/>
    <w:rsid w:val="00CB0664"/>
    <w:rsid w:val="00CE44AF"/>
    <w:rsid w:val="00CF0CDC"/>
    <w:rsid w:val="00D27186"/>
    <w:rsid w:val="00D939B3"/>
    <w:rsid w:val="00E376BC"/>
    <w:rsid w:val="00E71169"/>
    <w:rsid w:val="00EB149F"/>
    <w:rsid w:val="00EC3F40"/>
    <w:rsid w:val="00F2122A"/>
    <w:rsid w:val="00FB4F77"/>
    <w:rsid w:val="00FC693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rules v:ext="edit">
        <o:r id="V:Rule7" type="connector" idref="#_x0000_s1028"/>
        <o:r id="V:Rule8" type="connector" idref="#Straight Arrow Connector 2"/>
        <o:r id="V:Rule9" type="connector" idref="#_x0000_s1027"/>
        <o:r id="V:Rule10" type="connector" idref="#_x0000_s1030"/>
        <o:r id="V:Rule11" type="connector" idref="#_x0000_s1031"/>
        <o:r id="V:Rule1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Chun">
    <w:name w:val="Normal"/>
    <w:qFormat/>
    <w:rsid w:val="00FC693F"/>
    <w:pPr>
      <w:spacing w:after="0"/>
    </w:pPr>
    <w:rPr>
      <w:rFonts w:ascii="Times New Roman" w:eastAsia="Times New Roman" w:hAnsi="Times New Roman"/>
      <w:sz w:val="26"/>
    </w:rPr>
  </w:style>
  <w:style w:type="paragraph" w:styleId="mc1">
    <w:name w:val="heading 1"/>
    <w:basedOn w:val="Chun"/>
    <w:next w:val="Chun"/>
    <w:link w:val="mc1Char"/>
    <w:uiPriority w:val="9"/>
    <w:qFormat/>
    <w:rsid w:val="00FC693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mc2">
    <w:name w:val="heading 2"/>
    <w:basedOn w:val="Chun"/>
    <w:next w:val="Chun"/>
    <w:link w:val="mc2Char"/>
    <w:uiPriority w:val="9"/>
    <w:unhideWhenUsed/>
    <w:qFormat/>
    <w:rsid w:val="00FC693F"/>
    <w:pPr>
      <w:keepNext/>
      <w:keepLines/>
      <w:spacing w:before="200"/>
      <w:outlineLvl w:val="1"/>
    </w:pPr>
    <w:rPr>
      <w:rFonts w:asciiTheme="majorHAnsi" w:eastAsiaTheme="majorEastAsia" w:hAnsiTheme="majorHAnsi" w:cstheme="majorBidi"/>
      <w:b/>
      <w:bCs/>
      <w:color w:val="4F81BD" w:themeColor="accent1"/>
      <w:szCs w:val="26"/>
    </w:rPr>
  </w:style>
  <w:style w:type="paragraph" w:styleId="mc3">
    <w:name w:val="heading 3"/>
    <w:basedOn w:val="Chun"/>
    <w:next w:val="Chun"/>
    <w:link w:val="mc3Char"/>
    <w:uiPriority w:val="9"/>
    <w:unhideWhenUsed/>
    <w:qFormat/>
    <w:rsid w:val="00FC693F"/>
    <w:pPr>
      <w:keepNext/>
      <w:keepLines/>
      <w:spacing w:before="200"/>
      <w:outlineLvl w:val="2"/>
    </w:pPr>
    <w:rPr>
      <w:rFonts w:asciiTheme="majorHAnsi" w:eastAsiaTheme="majorEastAsia" w:hAnsiTheme="majorHAnsi" w:cstheme="majorBidi"/>
      <w:b/>
      <w:bCs/>
      <w:color w:val="4F81BD" w:themeColor="accent1"/>
    </w:rPr>
  </w:style>
  <w:style w:type="paragraph" w:styleId="mc4">
    <w:name w:val="heading 4"/>
    <w:basedOn w:val="Chun"/>
    <w:next w:val="Chun"/>
    <w:link w:val="mc4Char"/>
    <w:uiPriority w:val="9"/>
    <w:semiHidden/>
    <w:unhideWhenUsed/>
    <w:qFormat/>
    <w:rsid w:val="00FC693F"/>
    <w:pPr>
      <w:keepNext/>
      <w:keepLines/>
      <w:spacing w:before="200"/>
      <w:outlineLvl w:val="3"/>
    </w:pPr>
    <w:rPr>
      <w:rFonts w:asciiTheme="majorHAnsi" w:eastAsiaTheme="majorEastAsia" w:hAnsiTheme="majorHAnsi" w:cstheme="majorBidi"/>
      <w:b/>
      <w:bCs/>
      <w:i/>
      <w:iCs/>
      <w:color w:val="4F81BD" w:themeColor="accent1"/>
    </w:rPr>
  </w:style>
  <w:style w:type="paragraph" w:styleId="mc5">
    <w:name w:val="heading 5"/>
    <w:basedOn w:val="Chun"/>
    <w:next w:val="Chun"/>
    <w:link w:val="mc5Char"/>
    <w:uiPriority w:val="9"/>
    <w:semiHidden/>
    <w:unhideWhenUsed/>
    <w:qFormat/>
    <w:rsid w:val="00FC693F"/>
    <w:pPr>
      <w:keepNext/>
      <w:keepLines/>
      <w:spacing w:before="200"/>
      <w:outlineLvl w:val="4"/>
    </w:pPr>
    <w:rPr>
      <w:rFonts w:asciiTheme="majorHAnsi" w:eastAsiaTheme="majorEastAsia" w:hAnsiTheme="majorHAnsi" w:cstheme="majorBidi"/>
      <w:color w:val="243F60" w:themeColor="accent1" w:themeShade="7F"/>
    </w:rPr>
  </w:style>
  <w:style w:type="paragraph" w:styleId="mc6">
    <w:name w:val="heading 6"/>
    <w:basedOn w:val="Chun"/>
    <w:next w:val="Chun"/>
    <w:link w:val="mc6Char"/>
    <w:uiPriority w:val="9"/>
    <w:semiHidden/>
    <w:unhideWhenUsed/>
    <w:qFormat/>
    <w:rsid w:val="00FC693F"/>
    <w:pPr>
      <w:keepNext/>
      <w:keepLines/>
      <w:spacing w:before="200"/>
      <w:outlineLvl w:val="5"/>
    </w:pPr>
    <w:rPr>
      <w:rFonts w:asciiTheme="majorHAnsi" w:eastAsiaTheme="majorEastAsia" w:hAnsiTheme="majorHAnsi" w:cstheme="majorBidi"/>
      <w:i/>
      <w:iCs/>
      <w:color w:val="243F60" w:themeColor="accent1" w:themeShade="7F"/>
    </w:rPr>
  </w:style>
  <w:style w:type="paragraph" w:styleId="mc7">
    <w:name w:val="heading 7"/>
    <w:basedOn w:val="Chun"/>
    <w:next w:val="Chun"/>
    <w:link w:val="mc7Char"/>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mc8">
    <w:name w:val="heading 8"/>
    <w:basedOn w:val="Chun"/>
    <w:next w:val="Chun"/>
    <w:link w:val="mc8Char"/>
    <w:uiPriority w:val="9"/>
    <w:semiHidden/>
    <w:unhideWhenUsed/>
    <w:qFormat/>
    <w:rsid w:val="00FC693F"/>
    <w:pPr>
      <w:keepNext/>
      <w:keepLines/>
      <w:spacing w:before="200"/>
      <w:outlineLvl w:val="7"/>
    </w:pPr>
    <w:rPr>
      <w:rFonts w:asciiTheme="majorHAnsi" w:eastAsiaTheme="majorEastAsia" w:hAnsiTheme="majorHAnsi" w:cstheme="majorBidi"/>
      <w:color w:val="4F81BD" w:themeColor="accent1"/>
      <w:sz w:val="20"/>
      <w:szCs w:val="20"/>
    </w:rPr>
  </w:style>
  <w:style w:type="paragraph" w:styleId="mc9">
    <w:name w:val="heading 9"/>
    <w:basedOn w:val="Chun"/>
    <w:next w:val="Chun"/>
    <w:link w:val="mc9Char"/>
    <w:uiPriority w:val="9"/>
    <w:semiHidden/>
    <w:unhideWhenUsed/>
    <w:qFormat/>
    <w:rsid w:val="00FC693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hngmcnhcaonvn">
    <w:name w:val="Default Paragraph Font"/>
    <w:uiPriority w:val="1"/>
    <w:semiHidden/>
    <w:unhideWhenUsed/>
  </w:style>
  <w:style w:type="table" w:default="1" w:styleId="BngChun">
    <w:name w:val="Normal Table"/>
    <w:uiPriority w:val="99"/>
    <w:semiHidden/>
    <w:unhideWhenUsed/>
    <w:qFormat/>
    <w:tblPr>
      <w:tblInd w:w="0" w:type="dxa"/>
      <w:tblCellMar>
        <w:top w:w="0" w:type="dxa"/>
        <w:left w:w="108" w:type="dxa"/>
        <w:bottom w:w="0" w:type="dxa"/>
        <w:right w:w="108" w:type="dxa"/>
      </w:tblCellMar>
    </w:tblPr>
  </w:style>
  <w:style w:type="numbering" w:default="1" w:styleId="Khngc">
    <w:name w:val="No List"/>
    <w:uiPriority w:val="99"/>
    <w:semiHidden/>
    <w:unhideWhenUsed/>
  </w:style>
  <w:style w:type="paragraph" w:styleId="utrang">
    <w:name w:val="header"/>
    <w:basedOn w:val="Chun"/>
    <w:link w:val="utrangChar"/>
    <w:uiPriority w:val="99"/>
    <w:unhideWhenUsed/>
    <w:rsid w:val="00E618BF"/>
    <w:pPr>
      <w:tabs>
        <w:tab w:val="center" w:pos="4680"/>
        <w:tab w:val="right" w:pos="9360"/>
      </w:tabs>
      <w:spacing w:line="240" w:lineRule="auto"/>
    </w:pPr>
  </w:style>
  <w:style w:type="character" w:customStyle="1" w:styleId="utrangChar">
    <w:name w:val="Đầu trang Char"/>
    <w:basedOn w:val="Phngmcnhcaonvn"/>
    <w:link w:val="utrang"/>
    <w:uiPriority w:val="99"/>
    <w:rsid w:val="00E618BF"/>
  </w:style>
  <w:style w:type="paragraph" w:styleId="Chntrang">
    <w:name w:val="footer"/>
    <w:basedOn w:val="Chun"/>
    <w:link w:val="ChntrangChar"/>
    <w:uiPriority w:val="99"/>
    <w:unhideWhenUsed/>
    <w:rsid w:val="00E618BF"/>
    <w:pPr>
      <w:tabs>
        <w:tab w:val="center" w:pos="4680"/>
        <w:tab w:val="right" w:pos="9360"/>
      </w:tabs>
      <w:spacing w:line="240" w:lineRule="auto"/>
    </w:pPr>
  </w:style>
  <w:style w:type="character" w:customStyle="1" w:styleId="ChntrangChar">
    <w:name w:val="Chân trang Char"/>
    <w:basedOn w:val="Phngmcnhcaonvn"/>
    <w:link w:val="Chntrang"/>
    <w:uiPriority w:val="99"/>
    <w:rsid w:val="00E618BF"/>
  </w:style>
  <w:style w:type="paragraph" w:styleId="KhngGincch">
    <w:name w:val="No Spacing"/>
    <w:uiPriority w:val="1"/>
    <w:qFormat/>
    <w:rsid w:val="00FC693F"/>
    <w:pPr>
      <w:spacing w:after="0" w:line="240" w:lineRule="auto"/>
    </w:pPr>
  </w:style>
  <w:style w:type="character" w:customStyle="1" w:styleId="mc1Char">
    <w:name w:val="Đề mục 1 Char"/>
    <w:basedOn w:val="Phngmcnhcaonvn"/>
    <w:link w:val="mc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mc2Char">
    <w:name w:val="Đề mục 2 Char"/>
    <w:basedOn w:val="Phngmcnhcaonvn"/>
    <w:link w:val="mc2"/>
    <w:uiPriority w:val="9"/>
    <w:rsid w:val="00FC693F"/>
    <w:rPr>
      <w:rFonts w:asciiTheme="majorHAnsi" w:eastAsiaTheme="majorEastAsia" w:hAnsiTheme="majorHAnsi" w:cstheme="majorBidi"/>
      <w:b/>
      <w:bCs/>
      <w:color w:val="4F81BD" w:themeColor="accent1"/>
      <w:sz w:val="26"/>
      <w:szCs w:val="26"/>
    </w:rPr>
  </w:style>
  <w:style w:type="character" w:customStyle="1" w:styleId="mc3Char">
    <w:name w:val="Đề mục 3 Char"/>
    <w:basedOn w:val="Phngmcnhcaonvn"/>
    <w:link w:val="mc3"/>
    <w:uiPriority w:val="9"/>
    <w:rsid w:val="00FC693F"/>
    <w:rPr>
      <w:rFonts w:asciiTheme="majorHAnsi" w:eastAsiaTheme="majorEastAsia" w:hAnsiTheme="majorHAnsi" w:cstheme="majorBidi"/>
      <w:b/>
      <w:bCs/>
      <w:color w:val="4F81BD" w:themeColor="accent1"/>
    </w:rPr>
  </w:style>
  <w:style w:type="paragraph" w:styleId="Tiu">
    <w:name w:val="Title"/>
    <w:basedOn w:val="Chun"/>
    <w:next w:val="Chun"/>
    <w:link w:val="Tiu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uChar">
    <w:name w:val="Tiêu đề Char"/>
    <w:basedOn w:val="Phngmcnhcaonvn"/>
    <w:link w:val="Ti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Tiuph">
    <w:name w:val="Subtitle"/>
    <w:basedOn w:val="Chun"/>
    <w:next w:val="Chun"/>
    <w:link w:val="Tiuph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TiuphChar">
    <w:name w:val="Tiêu đề phụ Char"/>
    <w:basedOn w:val="Phngmcnhcaonvn"/>
    <w:link w:val="Tiuph"/>
    <w:uiPriority w:val="11"/>
    <w:rsid w:val="00FC693F"/>
    <w:rPr>
      <w:rFonts w:asciiTheme="majorHAnsi" w:eastAsiaTheme="majorEastAsia" w:hAnsiTheme="majorHAnsi" w:cstheme="majorBidi"/>
      <w:i/>
      <w:iCs/>
      <w:color w:val="4F81BD" w:themeColor="accent1"/>
      <w:spacing w:val="15"/>
      <w:sz w:val="24"/>
      <w:szCs w:val="24"/>
    </w:rPr>
  </w:style>
  <w:style w:type="paragraph" w:styleId="oncaDanhsch">
    <w:name w:val="List Paragraph"/>
    <w:basedOn w:val="Chun"/>
    <w:uiPriority w:val="34"/>
    <w:qFormat/>
    <w:rsid w:val="00FC693F"/>
    <w:pPr>
      <w:ind w:left="720"/>
      <w:contextualSpacing/>
    </w:pPr>
  </w:style>
  <w:style w:type="paragraph" w:styleId="Thnvnbn">
    <w:name w:val="Body Text"/>
    <w:basedOn w:val="Chun"/>
    <w:link w:val="ThnvnbnChar"/>
    <w:uiPriority w:val="99"/>
    <w:unhideWhenUsed/>
    <w:rsid w:val="00AA1D8D"/>
    <w:pPr>
      <w:spacing w:after="120"/>
    </w:pPr>
  </w:style>
  <w:style w:type="character" w:customStyle="1" w:styleId="ThnvnbnChar">
    <w:name w:val="Thân văn bản Char"/>
    <w:basedOn w:val="Phngmcnhcaonvn"/>
    <w:link w:val="Thnvnbn"/>
    <w:uiPriority w:val="99"/>
    <w:rsid w:val="00AA1D8D"/>
  </w:style>
  <w:style w:type="paragraph" w:styleId="Thnvnbn2">
    <w:name w:val="Body Text 2"/>
    <w:basedOn w:val="Chun"/>
    <w:link w:val="Thnvnbn2Char"/>
    <w:uiPriority w:val="99"/>
    <w:unhideWhenUsed/>
    <w:rsid w:val="00AA1D8D"/>
    <w:pPr>
      <w:spacing w:after="120" w:line="480" w:lineRule="auto"/>
    </w:pPr>
  </w:style>
  <w:style w:type="character" w:customStyle="1" w:styleId="Thnvnbn2Char">
    <w:name w:val="Thân vãn bản 2 Char"/>
    <w:basedOn w:val="Phngmcnhcaonvn"/>
    <w:link w:val="Thnvnbn2"/>
    <w:uiPriority w:val="99"/>
    <w:rsid w:val="00AA1D8D"/>
  </w:style>
  <w:style w:type="paragraph" w:styleId="Thnvnbn3">
    <w:name w:val="Body Text 3"/>
    <w:basedOn w:val="Chun"/>
    <w:link w:val="Thnvnbn3Char"/>
    <w:uiPriority w:val="99"/>
    <w:unhideWhenUsed/>
    <w:rsid w:val="00AA1D8D"/>
    <w:pPr>
      <w:spacing w:after="120"/>
    </w:pPr>
    <w:rPr>
      <w:sz w:val="16"/>
      <w:szCs w:val="16"/>
    </w:rPr>
  </w:style>
  <w:style w:type="character" w:customStyle="1" w:styleId="Thnvnbn3Char">
    <w:name w:val="Thân vãn bản 3 Char"/>
    <w:basedOn w:val="Phngmcnhcaonvn"/>
    <w:link w:val="Thnvnbn3"/>
    <w:uiPriority w:val="99"/>
    <w:rsid w:val="00AA1D8D"/>
    <w:rPr>
      <w:sz w:val="16"/>
      <w:szCs w:val="16"/>
    </w:rPr>
  </w:style>
  <w:style w:type="paragraph" w:styleId="Danhsch">
    <w:name w:val="List"/>
    <w:basedOn w:val="Chun"/>
    <w:uiPriority w:val="99"/>
    <w:unhideWhenUsed/>
    <w:rsid w:val="00AA1D8D"/>
    <w:pPr>
      <w:ind w:left="360" w:hanging="360"/>
      <w:contextualSpacing/>
    </w:pPr>
  </w:style>
  <w:style w:type="paragraph" w:styleId="Danhsch2">
    <w:name w:val="List 2"/>
    <w:basedOn w:val="Chun"/>
    <w:uiPriority w:val="99"/>
    <w:unhideWhenUsed/>
    <w:rsid w:val="00326F90"/>
    <w:pPr>
      <w:ind w:left="720" w:hanging="360"/>
      <w:contextualSpacing/>
    </w:pPr>
  </w:style>
  <w:style w:type="paragraph" w:styleId="Danhsch3">
    <w:name w:val="List 3"/>
    <w:basedOn w:val="Chun"/>
    <w:uiPriority w:val="99"/>
    <w:unhideWhenUsed/>
    <w:rsid w:val="00326F90"/>
    <w:pPr>
      <w:ind w:left="1080" w:hanging="360"/>
      <w:contextualSpacing/>
    </w:pPr>
  </w:style>
  <w:style w:type="paragraph" w:styleId="Duudng">
    <w:name w:val="List Bullet"/>
    <w:basedOn w:val="Chun"/>
    <w:uiPriority w:val="99"/>
    <w:unhideWhenUsed/>
    <w:rsid w:val="00326F90"/>
    <w:pPr>
      <w:numPr>
        <w:numId w:val="1"/>
      </w:numPr>
      <w:contextualSpacing/>
    </w:pPr>
  </w:style>
  <w:style w:type="paragraph" w:styleId="Duudng2">
    <w:name w:val="List Bullet 2"/>
    <w:basedOn w:val="Chun"/>
    <w:uiPriority w:val="99"/>
    <w:unhideWhenUsed/>
    <w:rsid w:val="00326F90"/>
    <w:pPr>
      <w:numPr>
        <w:numId w:val="2"/>
      </w:numPr>
      <w:contextualSpacing/>
    </w:pPr>
  </w:style>
  <w:style w:type="paragraph" w:styleId="Duudng3">
    <w:name w:val="List Bullet 3"/>
    <w:basedOn w:val="Chun"/>
    <w:uiPriority w:val="99"/>
    <w:unhideWhenUsed/>
    <w:rsid w:val="00326F90"/>
    <w:pPr>
      <w:numPr>
        <w:numId w:val="3"/>
      </w:numPr>
      <w:contextualSpacing/>
    </w:pPr>
  </w:style>
  <w:style w:type="paragraph" w:styleId="Sudng">
    <w:name w:val="List Number"/>
    <w:basedOn w:val="Chun"/>
    <w:uiPriority w:val="99"/>
    <w:unhideWhenUsed/>
    <w:rsid w:val="00326F90"/>
    <w:pPr>
      <w:numPr>
        <w:numId w:val="5"/>
      </w:numPr>
      <w:contextualSpacing/>
    </w:pPr>
  </w:style>
  <w:style w:type="paragraph" w:styleId="Sudng2">
    <w:name w:val="List Number 2"/>
    <w:basedOn w:val="Chun"/>
    <w:uiPriority w:val="99"/>
    <w:unhideWhenUsed/>
    <w:rsid w:val="0029639D"/>
    <w:pPr>
      <w:numPr>
        <w:numId w:val="6"/>
      </w:numPr>
      <w:contextualSpacing/>
    </w:pPr>
  </w:style>
  <w:style w:type="paragraph" w:styleId="Sudng3">
    <w:name w:val="List Number 3"/>
    <w:basedOn w:val="Chun"/>
    <w:uiPriority w:val="99"/>
    <w:unhideWhenUsed/>
    <w:rsid w:val="0029639D"/>
    <w:pPr>
      <w:numPr>
        <w:numId w:val="7"/>
      </w:numPr>
      <w:contextualSpacing/>
    </w:pPr>
  </w:style>
  <w:style w:type="paragraph" w:styleId="Danhschlintc">
    <w:name w:val="List Continue"/>
    <w:basedOn w:val="Chun"/>
    <w:uiPriority w:val="99"/>
    <w:unhideWhenUsed/>
    <w:rsid w:val="0029639D"/>
    <w:pPr>
      <w:spacing w:after="120"/>
      <w:ind w:left="360"/>
      <w:contextualSpacing/>
    </w:pPr>
  </w:style>
  <w:style w:type="paragraph" w:styleId="Danhschlintc2">
    <w:name w:val="List Continue 2"/>
    <w:basedOn w:val="Chun"/>
    <w:uiPriority w:val="99"/>
    <w:unhideWhenUsed/>
    <w:rsid w:val="0029639D"/>
    <w:pPr>
      <w:spacing w:after="120"/>
      <w:ind w:left="720"/>
      <w:contextualSpacing/>
    </w:pPr>
  </w:style>
  <w:style w:type="paragraph" w:styleId="Danhschlintc3">
    <w:name w:val="List Continue 3"/>
    <w:basedOn w:val="Chun"/>
    <w:uiPriority w:val="99"/>
    <w:unhideWhenUsed/>
    <w:rsid w:val="0029639D"/>
    <w:pPr>
      <w:spacing w:after="120"/>
      <w:ind w:left="1080"/>
      <w:contextualSpacing/>
    </w:pPr>
  </w:style>
  <w:style w:type="paragraph" w:styleId="VnbnMacro">
    <w:name w:val="macro"/>
    <w:link w:val="VnbnMacro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VnbnMacroChar">
    <w:name w:val="Văn bản Macro Char"/>
    <w:basedOn w:val="Phngmcnhcaonvn"/>
    <w:link w:val="VnbnMacro"/>
    <w:uiPriority w:val="99"/>
    <w:rsid w:val="0029639D"/>
    <w:rPr>
      <w:rFonts w:ascii="Courier" w:hAnsi="Courier"/>
      <w:sz w:val="20"/>
      <w:szCs w:val="20"/>
    </w:rPr>
  </w:style>
  <w:style w:type="paragraph" w:styleId="Litrchdn">
    <w:name w:val="Quote"/>
    <w:basedOn w:val="Chun"/>
    <w:next w:val="Chun"/>
    <w:link w:val="LitrchdnChar"/>
    <w:uiPriority w:val="29"/>
    <w:qFormat/>
    <w:rsid w:val="00FC693F"/>
    <w:rPr>
      <w:i/>
      <w:iCs/>
      <w:color w:val="000000" w:themeColor="text1"/>
    </w:rPr>
  </w:style>
  <w:style w:type="character" w:customStyle="1" w:styleId="LitrchdnChar">
    <w:name w:val="Lời trích dẫn Char"/>
    <w:basedOn w:val="Phngmcnhcaonvn"/>
    <w:link w:val="Litrchdn"/>
    <w:uiPriority w:val="29"/>
    <w:rsid w:val="00FC693F"/>
    <w:rPr>
      <w:i/>
      <w:iCs/>
      <w:color w:val="000000" w:themeColor="text1"/>
    </w:rPr>
  </w:style>
  <w:style w:type="character" w:customStyle="1" w:styleId="mc4Char">
    <w:name w:val="Đề mục 4 Char"/>
    <w:basedOn w:val="Phngmcnhcaonvn"/>
    <w:link w:val="mc4"/>
    <w:uiPriority w:val="9"/>
    <w:semiHidden/>
    <w:rsid w:val="00FC693F"/>
    <w:rPr>
      <w:rFonts w:asciiTheme="majorHAnsi" w:eastAsiaTheme="majorEastAsia" w:hAnsiTheme="majorHAnsi" w:cstheme="majorBidi"/>
      <w:b/>
      <w:bCs/>
      <w:i/>
      <w:iCs/>
      <w:color w:val="4F81BD" w:themeColor="accent1"/>
    </w:rPr>
  </w:style>
  <w:style w:type="character" w:customStyle="1" w:styleId="mc5Char">
    <w:name w:val="Đề mục 5 Char"/>
    <w:basedOn w:val="Phngmcnhcaonvn"/>
    <w:link w:val="mc5"/>
    <w:uiPriority w:val="9"/>
    <w:semiHidden/>
    <w:rsid w:val="00FC693F"/>
    <w:rPr>
      <w:rFonts w:asciiTheme="majorHAnsi" w:eastAsiaTheme="majorEastAsia" w:hAnsiTheme="majorHAnsi" w:cstheme="majorBidi"/>
      <w:color w:val="243F60" w:themeColor="accent1" w:themeShade="7F"/>
    </w:rPr>
  </w:style>
  <w:style w:type="character" w:customStyle="1" w:styleId="mc6Char">
    <w:name w:val="Đề mục 6 Char"/>
    <w:basedOn w:val="Phngmcnhcaonvn"/>
    <w:link w:val="mc6"/>
    <w:uiPriority w:val="9"/>
    <w:semiHidden/>
    <w:rsid w:val="00FC693F"/>
    <w:rPr>
      <w:rFonts w:asciiTheme="majorHAnsi" w:eastAsiaTheme="majorEastAsia" w:hAnsiTheme="majorHAnsi" w:cstheme="majorBidi"/>
      <w:i/>
      <w:iCs/>
      <w:color w:val="243F60" w:themeColor="accent1" w:themeShade="7F"/>
    </w:rPr>
  </w:style>
  <w:style w:type="character" w:customStyle="1" w:styleId="mc7Char">
    <w:name w:val="Đề mục 7 Char"/>
    <w:basedOn w:val="Phngmcnhcaonvn"/>
    <w:link w:val="mc7"/>
    <w:uiPriority w:val="9"/>
    <w:semiHidden/>
    <w:rsid w:val="00FC693F"/>
    <w:rPr>
      <w:rFonts w:asciiTheme="majorHAnsi" w:eastAsiaTheme="majorEastAsia" w:hAnsiTheme="majorHAnsi" w:cstheme="majorBidi"/>
      <w:i/>
      <w:iCs/>
      <w:color w:val="404040" w:themeColor="text1" w:themeTint="BF"/>
    </w:rPr>
  </w:style>
  <w:style w:type="character" w:customStyle="1" w:styleId="mc8Char">
    <w:name w:val="Đề mục 8 Char"/>
    <w:basedOn w:val="Phngmcnhcaonvn"/>
    <w:link w:val="mc8"/>
    <w:uiPriority w:val="9"/>
    <w:semiHidden/>
    <w:rsid w:val="00FC693F"/>
    <w:rPr>
      <w:rFonts w:asciiTheme="majorHAnsi" w:eastAsiaTheme="majorEastAsia" w:hAnsiTheme="majorHAnsi" w:cstheme="majorBidi"/>
      <w:color w:val="4F81BD" w:themeColor="accent1"/>
      <w:sz w:val="20"/>
      <w:szCs w:val="20"/>
    </w:rPr>
  </w:style>
  <w:style w:type="character" w:customStyle="1" w:styleId="mc9Char">
    <w:name w:val="Đề mục 9 Char"/>
    <w:basedOn w:val="Phngmcnhcaonvn"/>
    <w:link w:val="mc9"/>
    <w:uiPriority w:val="9"/>
    <w:semiHidden/>
    <w:rsid w:val="00FC693F"/>
    <w:rPr>
      <w:rFonts w:asciiTheme="majorHAnsi" w:eastAsiaTheme="majorEastAsia" w:hAnsiTheme="majorHAnsi" w:cstheme="majorBidi"/>
      <w:i/>
      <w:iCs/>
      <w:color w:val="404040" w:themeColor="text1" w:themeTint="BF"/>
      <w:sz w:val="20"/>
      <w:szCs w:val="20"/>
    </w:rPr>
  </w:style>
  <w:style w:type="paragraph" w:styleId="Ph">
    <w:name w:val="caption"/>
    <w:basedOn w:val="Chun"/>
    <w:next w:val="Chun"/>
    <w:uiPriority w:val="35"/>
    <w:semiHidden/>
    <w:unhideWhenUsed/>
    <w:qFormat/>
    <w:rsid w:val="00FC693F"/>
    <w:pPr>
      <w:spacing w:line="240" w:lineRule="auto"/>
    </w:pPr>
    <w:rPr>
      <w:b/>
      <w:bCs/>
      <w:color w:val="4F81BD" w:themeColor="accent1"/>
      <w:sz w:val="18"/>
      <w:szCs w:val="18"/>
    </w:rPr>
  </w:style>
  <w:style w:type="character" w:styleId="Mnh">
    <w:name w:val="Strong"/>
    <w:basedOn w:val="Phngmcnhcaonvn"/>
    <w:uiPriority w:val="22"/>
    <w:qFormat/>
    <w:rsid w:val="00FC693F"/>
    <w:rPr>
      <w:b/>
      <w:bCs/>
    </w:rPr>
  </w:style>
  <w:style w:type="character" w:styleId="Nhnmnh">
    <w:name w:val="Emphasis"/>
    <w:basedOn w:val="Phngmcnhcaonvn"/>
    <w:uiPriority w:val="20"/>
    <w:qFormat/>
    <w:rsid w:val="00FC693F"/>
    <w:rPr>
      <w:i/>
      <w:iCs/>
    </w:rPr>
  </w:style>
  <w:style w:type="paragraph" w:styleId="LitrchdnSusc">
    <w:name w:val="Intense Quote"/>
    <w:basedOn w:val="Chun"/>
    <w:next w:val="Chun"/>
    <w:link w:val="LitrchdnSusc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LitrchdnSuscChar">
    <w:name w:val="Lời trích dẫn Sâu sắc Char"/>
    <w:basedOn w:val="Phngmcnhcaonvn"/>
    <w:link w:val="LitrchdnSusc"/>
    <w:uiPriority w:val="30"/>
    <w:rsid w:val="00FC693F"/>
    <w:rPr>
      <w:b/>
      <w:bCs/>
      <w:i/>
      <w:iCs/>
      <w:color w:val="4F81BD" w:themeColor="accent1"/>
    </w:rPr>
  </w:style>
  <w:style w:type="character" w:styleId="NhnmnhTinht">
    <w:name w:val="Subtle Emphasis"/>
    <w:basedOn w:val="Phngmcnhcaonvn"/>
    <w:uiPriority w:val="19"/>
    <w:qFormat/>
    <w:rsid w:val="00FC693F"/>
    <w:rPr>
      <w:i/>
      <w:iCs/>
      <w:color w:val="808080" w:themeColor="text1" w:themeTint="7F"/>
    </w:rPr>
  </w:style>
  <w:style w:type="character" w:styleId="NhnmnhMnhlit">
    <w:name w:val="Intense Emphasis"/>
    <w:basedOn w:val="Phngmcnhcaonvn"/>
    <w:uiPriority w:val="21"/>
    <w:qFormat/>
    <w:rsid w:val="00FC693F"/>
    <w:rPr>
      <w:b/>
      <w:bCs/>
      <w:i/>
      <w:iCs/>
      <w:color w:val="4F81BD" w:themeColor="accent1"/>
    </w:rPr>
  </w:style>
  <w:style w:type="character" w:styleId="ThamchiuTinht">
    <w:name w:val="Subtle Reference"/>
    <w:basedOn w:val="Phngmcnhcaonvn"/>
    <w:uiPriority w:val="31"/>
    <w:qFormat/>
    <w:rsid w:val="00FC693F"/>
    <w:rPr>
      <w:smallCaps/>
      <w:color w:val="C0504D" w:themeColor="accent2"/>
      <w:u w:val="single"/>
    </w:rPr>
  </w:style>
  <w:style w:type="character" w:styleId="ThamchiuMnhlit">
    <w:name w:val="Intense Reference"/>
    <w:basedOn w:val="Phngmcnhcaonvn"/>
    <w:uiPriority w:val="32"/>
    <w:qFormat/>
    <w:rsid w:val="00FC693F"/>
    <w:rPr>
      <w:b/>
      <w:bCs/>
      <w:smallCaps/>
      <w:color w:val="C0504D" w:themeColor="accent2"/>
      <w:spacing w:val="5"/>
      <w:u w:val="single"/>
    </w:rPr>
  </w:style>
  <w:style w:type="character" w:styleId="TiuSch">
    <w:name w:val="Book Title"/>
    <w:basedOn w:val="Phngmcnhcaonvn"/>
    <w:uiPriority w:val="33"/>
    <w:qFormat/>
    <w:rsid w:val="00FC693F"/>
    <w:rPr>
      <w:b/>
      <w:bCs/>
      <w:smallCaps/>
      <w:spacing w:val="5"/>
    </w:rPr>
  </w:style>
  <w:style w:type="paragraph" w:styleId="mcMclc">
    <w:name w:val="TOC Heading"/>
    <w:basedOn w:val="mc1"/>
    <w:next w:val="Chun"/>
    <w:uiPriority w:val="39"/>
    <w:semiHidden/>
    <w:unhideWhenUsed/>
    <w:qFormat/>
    <w:rsid w:val="00FC693F"/>
    <w:pPr>
      <w:outlineLvl w:val="9"/>
    </w:pPr>
  </w:style>
  <w:style w:type="table" w:styleId="LiBng">
    <w:name w:val="Table Grid"/>
    <w:basedOn w:val="BngChun"/>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nnMusng1">
    <w:name w:val="Tô nền Màu sáng1"/>
    <w:basedOn w:val="BngChun"/>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nnMusng-Nhnmnh11">
    <w:name w:val="Tô nền Màu sáng - Nhấn mạnh 11"/>
    <w:basedOn w:val="BngChun"/>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nnMusng-Nhnmnh2">
    <w:name w:val="Light Shading Accent 2"/>
    <w:basedOn w:val="BngChun"/>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nnMusng-Nhnmnh3">
    <w:name w:val="Light Shading Accent 3"/>
    <w:basedOn w:val="BngChun"/>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nnMusng-Nhnmnh4">
    <w:name w:val="Light Shading Accent 4"/>
    <w:basedOn w:val="BngChun"/>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nnMusng-Nhnmnh5">
    <w:name w:val="Light Shading Accent 5"/>
    <w:basedOn w:val="BngChun"/>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nnMusng-Nhnmnh6">
    <w:name w:val="Light Shading Accent 6"/>
    <w:basedOn w:val="BngChun"/>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DanhschMusng1">
    <w:name w:val="Danh sách Màu sáng1"/>
    <w:basedOn w:val="BngChun"/>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DanhschMusng-Nhnmnh11">
    <w:name w:val="Danh sách Màu sáng - Nhấn mạnh 11"/>
    <w:basedOn w:val="BngChun"/>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DanhschMusng-Nhnmnh2">
    <w:name w:val="Light List Accent 2"/>
    <w:basedOn w:val="BngChun"/>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DanhschMusng-Nhnmnh3">
    <w:name w:val="Light List Accent 3"/>
    <w:basedOn w:val="BngChun"/>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DanhschMusng-Nhnmnh4">
    <w:name w:val="Light List Accent 4"/>
    <w:basedOn w:val="BngChun"/>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DanhschMusng-Nhnmnh5">
    <w:name w:val="Light List Accent 5"/>
    <w:basedOn w:val="BngChun"/>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DanhschMusng-Nhnmnh6">
    <w:name w:val="Light List Accent 6"/>
    <w:basedOn w:val="BngChun"/>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Musng1">
    <w:name w:val="Lưới Màu sáng1"/>
    <w:basedOn w:val="BngChun"/>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Musng-Nhnmnh11">
    <w:name w:val="Lưới Màu sáng - Nhấn mạnh 11"/>
    <w:basedOn w:val="BngChun"/>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Musng-Nhnmnh2">
    <w:name w:val="Light Grid Accent 2"/>
    <w:basedOn w:val="BngChun"/>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Musng-Nhnmnh3">
    <w:name w:val="Light Grid Accent 3"/>
    <w:basedOn w:val="BngChun"/>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Musng-Nhnmnh4">
    <w:name w:val="Light Grid Accent 4"/>
    <w:basedOn w:val="BngChun"/>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Musng-Nhnmnh5">
    <w:name w:val="Light Grid Accent 5"/>
    <w:basedOn w:val="BngChun"/>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Musng-Nhnmnh6">
    <w:name w:val="Light Grid Accent 6"/>
    <w:basedOn w:val="BngChun"/>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TnnVa11">
    <w:name w:val="Tô nền Vừa 11"/>
    <w:basedOn w:val="BngChun"/>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TnnVa1-Nhnmnh11">
    <w:name w:val="Tô nền Vừa 1 - Nhấn mạnh 11"/>
    <w:basedOn w:val="BngChun"/>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nnVa1-Nhnmnh2">
    <w:name w:val="Medium Shading 1 Accent 2"/>
    <w:basedOn w:val="BngChun"/>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nnVa1-Nhnmnh3">
    <w:name w:val="Medium Shading 1 Accent 3"/>
    <w:basedOn w:val="BngChun"/>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nnVa1-Nhnmnh4">
    <w:name w:val="Medium Shading 1 Accent 4"/>
    <w:basedOn w:val="BngChun"/>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nnVa1-Nhnmnh5">
    <w:name w:val="Medium Shading 1 Accent 5"/>
    <w:basedOn w:val="BngChun"/>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nnVa1-Nhnmnh6">
    <w:name w:val="Medium Shading 1 Accent 6"/>
    <w:basedOn w:val="BngChun"/>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TnnVa21">
    <w:name w:val="Tô nền Vừa 21"/>
    <w:basedOn w:val="BngChun"/>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nnVa2-Nhnmnh11">
    <w:name w:val="Tô nền Vừa 2 - Nhấn mạnh 11"/>
    <w:basedOn w:val="BngChun"/>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nh2">
    <w:name w:val="Medium Shading 2 Accent 2"/>
    <w:basedOn w:val="BngChun"/>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nh3">
    <w:name w:val="Medium Shading 2 Accent 3"/>
    <w:basedOn w:val="BngChun"/>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nh4">
    <w:name w:val="Medium Shading 2 Accent 4"/>
    <w:basedOn w:val="BngChun"/>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nh5">
    <w:name w:val="Medium Shading 2 Accent 5"/>
    <w:basedOn w:val="BngChun"/>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nh6">
    <w:name w:val="Medium Shading 2 Accent 6"/>
    <w:basedOn w:val="BngChun"/>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DanhschVa11">
    <w:name w:val="Danh sách Vừa 11"/>
    <w:basedOn w:val="BngChun"/>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DanhschVa1-Nhnmnh11">
    <w:name w:val="Danh sách Vừa 1 - Nhấn mạnh 11"/>
    <w:basedOn w:val="BngChun"/>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DanhschVa1-Nhnmnh2">
    <w:name w:val="Medium List 1 Accent 2"/>
    <w:basedOn w:val="BngChun"/>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DanhschVa1-Nhnmnh3">
    <w:name w:val="Medium List 1 Accent 3"/>
    <w:basedOn w:val="BngChun"/>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DanhschVa1-Nhnmnh4">
    <w:name w:val="Medium List 1 Accent 4"/>
    <w:basedOn w:val="BngChun"/>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DanhschVa1-Nhnmnh5">
    <w:name w:val="Medium List 1 Accent 5"/>
    <w:basedOn w:val="BngChun"/>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DanhschVa1-Nhnmnh6">
    <w:name w:val="Medium List 1 Accent 6"/>
    <w:basedOn w:val="BngChun"/>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DanhschVa21">
    <w:name w:val="Danh sách Vừa 21"/>
    <w:basedOn w:val="BngChun"/>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DanhschVa2-Nhnmnh1">
    <w:name w:val="Medium List 2 Accent 1"/>
    <w:basedOn w:val="BngChun"/>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DanhschVa2-Nhnmnh2">
    <w:name w:val="Medium List 2 Accent 2"/>
    <w:basedOn w:val="BngChun"/>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DanhschVa2-Nhnmnh3">
    <w:name w:val="Medium List 2 Accent 3"/>
    <w:basedOn w:val="BngChun"/>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DanhschVa2-Nhnmnh4">
    <w:name w:val="Medium List 2 Accent 4"/>
    <w:basedOn w:val="BngChun"/>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DanhschVa2-Nhnmnh5">
    <w:name w:val="Medium List 2 Accent 5"/>
    <w:basedOn w:val="BngChun"/>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DanhschVa2-Nhnmnh6">
    <w:name w:val="Medium List 2 Accent 6"/>
    <w:basedOn w:val="BngChun"/>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LiVa11">
    <w:name w:val="Lưới Vừa 11"/>
    <w:basedOn w:val="BngChun"/>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LiVa1-Nhnmnh1">
    <w:name w:val="Medium Grid 1 Accent 1"/>
    <w:basedOn w:val="BngChun"/>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Va1-Nhnmnh2">
    <w:name w:val="Medium Grid 1 Accent 2"/>
    <w:basedOn w:val="BngChun"/>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LiVa1-Nhnmnh3">
    <w:name w:val="Medium Grid 1 Accent 3"/>
    <w:basedOn w:val="BngChun"/>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Va1-Nhnmnh4">
    <w:name w:val="Medium Grid 1 Accent 4"/>
    <w:basedOn w:val="BngChun"/>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Va1-Nhnmnh5">
    <w:name w:val="Medium Grid 1 Accent 5"/>
    <w:basedOn w:val="BngChun"/>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LiVa1-Nhnmnh6">
    <w:name w:val="Medium Grid 1 Accent 6"/>
    <w:basedOn w:val="BngChun"/>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LiVa21">
    <w:name w:val="Lưới Vừa 21"/>
    <w:basedOn w:val="BngChun"/>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LiVa2-Nhnmnh1">
    <w:name w:val="Medium Grid 2 Accent 1"/>
    <w:basedOn w:val="BngChun"/>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LiVa2-Nhnmnh2">
    <w:name w:val="Medium Grid 2 Accent 2"/>
    <w:basedOn w:val="BngChun"/>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LiVa2-Nhnmnh3">
    <w:name w:val="Medium Grid 2 Accent 3"/>
    <w:basedOn w:val="BngChun"/>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LiVa2-Nhnmnh4">
    <w:name w:val="Medium Grid 2 Accent 4"/>
    <w:basedOn w:val="BngChun"/>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LiVa2-Nhnmnh5">
    <w:name w:val="Medium Grid 2 Accent 5"/>
    <w:basedOn w:val="BngChun"/>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LiVa2-Nhnmnh6">
    <w:name w:val="Medium Grid 2 Accent 6"/>
    <w:basedOn w:val="BngChun"/>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LiVa31">
    <w:name w:val="Lưới Vừa 31"/>
    <w:basedOn w:val="BngChun"/>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LiVa3-Nhnmnh1">
    <w:name w:val="Medium Grid 3 Accent 1"/>
    <w:basedOn w:val="BngChun"/>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LiVa3-Nhnmnh2">
    <w:name w:val="Medium Grid 3 Accent 2"/>
    <w:basedOn w:val="BngChun"/>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LiVa3-Nhnmnh3">
    <w:name w:val="Medium Grid 3 Accent 3"/>
    <w:basedOn w:val="BngChun"/>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LiVa3-Nhnmnh4">
    <w:name w:val="Medium Grid 3 Accent 4"/>
    <w:basedOn w:val="BngChun"/>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LiVa3-Nhnmnh5">
    <w:name w:val="Medium Grid 3 Accent 5"/>
    <w:basedOn w:val="BngChun"/>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LiVa3-Nhnmnh6">
    <w:name w:val="Medium Grid 3 Accent 6"/>
    <w:basedOn w:val="BngChun"/>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DanhschSm1">
    <w:name w:val="Danh sách Sẫm1"/>
    <w:basedOn w:val="BngChun"/>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nhschSm-Nhnmnh1">
    <w:name w:val="Dark List Accent 1"/>
    <w:basedOn w:val="BngChun"/>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nhschSm-Nhnmnh2">
    <w:name w:val="Dark List Accent 2"/>
    <w:basedOn w:val="BngChun"/>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nhschSm-Nhnmnh3">
    <w:name w:val="Dark List Accent 3"/>
    <w:basedOn w:val="BngChun"/>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nhschSm-Nhnmnh4">
    <w:name w:val="Dark List Accent 4"/>
    <w:basedOn w:val="BngChun"/>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nhschSm-Nhnmnh5">
    <w:name w:val="Dark List Accent 5"/>
    <w:basedOn w:val="BngChun"/>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nhschSm-Nhnmnh6">
    <w:name w:val="Dark List Accent 6"/>
    <w:basedOn w:val="BngChun"/>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TnnScs1">
    <w:name w:val="Tô nền Sặc sỡ1"/>
    <w:basedOn w:val="BngChun"/>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nnScs-Nhnmnh1">
    <w:name w:val="Colorful Shading Accent 1"/>
    <w:basedOn w:val="BngChun"/>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nnScs-Nhnmnh2">
    <w:name w:val="Colorful Shading Accent 2"/>
    <w:basedOn w:val="BngChun"/>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nnScs-Nhnmnh3">
    <w:name w:val="Colorful Shading Accent 3"/>
    <w:basedOn w:val="BngChun"/>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nnScs-Nhnmnh4">
    <w:name w:val="Colorful Shading Accent 4"/>
    <w:basedOn w:val="BngChun"/>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nnScs-Nhnmnh5">
    <w:name w:val="Colorful Shading Accent 5"/>
    <w:basedOn w:val="BngChun"/>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nnScs-Nhnmnh6">
    <w:name w:val="Colorful Shading Accent 6"/>
    <w:basedOn w:val="BngChun"/>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DanhschScs1">
    <w:name w:val="Danh sách Sặc sỡ1"/>
    <w:basedOn w:val="BngChun"/>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DanhschScs-Nhnmnh1">
    <w:name w:val="Colorful List Accent 1"/>
    <w:basedOn w:val="BngChun"/>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DanhschScs-Nhnmnh2">
    <w:name w:val="Colorful List Accent 2"/>
    <w:basedOn w:val="BngChun"/>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DanhschScs-Nhnmnh3">
    <w:name w:val="Colorful List Accent 3"/>
    <w:basedOn w:val="BngChun"/>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DanhschScs-Nhnmnh4">
    <w:name w:val="Colorful List Accent 4"/>
    <w:basedOn w:val="BngChun"/>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DanhschScs-Nhnmnh5">
    <w:name w:val="Colorful List Accent 5"/>
    <w:basedOn w:val="BngChun"/>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DanhschScs-Nhnmnh6">
    <w:name w:val="Colorful List Accent 6"/>
    <w:basedOn w:val="BngChun"/>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Scs1">
    <w:name w:val="Lưới Sặc sỡ1"/>
    <w:basedOn w:val="BngChun"/>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LiScs-Nhnmnh1">
    <w:name w:val="Colorful Grid Accent 1"/>
    <w:basedOn w:val="BngChun"/>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Scs-Nhnmnh2">
    <w:name w:val="Colorful Grid Accent 2"/>
    <w:basedOn w:val="BngChun"/>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LiScs-Nhnmnh3">
    <w:name w:val="Colorful Grid Accent 3"/>
    <w:basedOn w:val="BngChun"/>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Scs-Nhnmnh4">
    <w:name w:val="Colorful Grid Accent 4"/>
    <w:basedOn w:val="BngChun"/>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Scs-Nhnmnh5">
    <w:name w:val="Colorful Grid Accent 5"/>
    <w:basedOn w:val="BngChun"/>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LiScs-Nhn6">
    <w:name w:val="Colorful Grid Accent 6"/>
    <w:basedOn w:val="BngChun"/>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A745FA-0D86-4334-A433-F0A56EEDA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8</Pages>
  <Words>2625</Words>
  <Characters>14966</Characters>
  <Application>Microsoft Office Word</Application>
  <DocSecurity>0</DocSecurity>
  <Lines>124</Lines>
  <Paragraphs>35</Paragraphs>
  <ScaleCrop>false</ScaleCrop>
  <HeadingPairs>
    <vt:vector size="4" baseType="variant">
      <vt:variant>
        <vt:lpstr>Tiêu đề</vt:lpstr>
      </vt:variant>
      <vt:variant>
        <vt:i4>1</vt:i4>
      </vt:variant>
      <vt:variant>
        <vt:lpstr>Title</vt:lpstr>
      </vt:variant>
      <vt:variant>
        <vt:i4>1</vt:i4>
      </vt:variant>
    </vt:vector>
  </HeadingPairs>
  <TitlesOfParts>
    <vt:vector size="2" baseType="lpstr">
      <vt:lpstr>Dự thảo Quyết định - Bản sạch ngày 29-7-2026</vt:lpstr>
      <vt:lpstr>Dự thảo Quyết định - Bản sạch ngày 29-7-2026</vt:lpstr>
    </vt:vector>
  </TitlesOfParts>
  <Manager/>
  <Company/>
  <LinksUpToDate>false</LinksUpToDate>
  <CharactersWithSpaces>17556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thảo Quyết định - Bản sạch ngày 29-7-2026</dc:title>
  <dc:subject>Quy trình thẩm định, phê duyệt, điều chỉnh dự án đầu tư xây dựng</dc:subject>
  <dc:creator>Sở Xây dựng tỉnh Thái Nguyên</dc:creator>
  <cp:keywords>Nghị định 217/2026/NĐ-CP; thẩm định dự án; Thái Nguyên</cp:keywords>
  <dc:description>generated by python-docx</dc:description>
  <cp:lastModifiedBy>Admin</cp:lastModifiedBy>
  <cp:revision>15</cp:revision>
  <dcterms:created xsi:type="dcterms:W3CDTF">2013-12-23T23:15:00Z</dcterms:created>
  <dcterms:modified xsi:type="dcterms:W3CDTF">2026-07-30T10:08:00Z</dcterms:modified>
  <cp:category/>
</cp:coreProperties>
</file>